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rFonts w:ascii="Times New Roman" w:cs="Times New Roman" w:eastAsia="Times New Roman" w:hAnsi="Times New Roman"/>
          <w:b/>
          <w:bCs/>
          <w:color w:val="1A6FA8"/>
          <w:sz w:val="20"/>
          <w:szCs w:val="20"/>
        </w:rPr>
        <w:t>CURRICULUM VITAE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>Saida Khalilova, PhD</w:t>
      </w:r>
    </w:p>
    <w:p>
      <w:pPr>
        <w:spacing w:after="40"/>
      </w:pPr>
      <w:r>
        <w:rPr>
          <w:rFonts w:ascii="Times New Roman" w:cs="Times New Roman" w:eastAsia="Times New Roman" w:hAnsi="Times New Roman"/>
          <w:color w:val="1A6FA8"/>
          <w:sz w:val="24"/>
          <w:szCs w:val="24"/>
        </w:rPr>
        <w:t>Founder and director; Associate Professor</w:t>
      </w:r>
    </w:p>
    <w:p>
      <w:pPr>
        <w:spacing w:after="160"/>
      </w:pPr>
      <w:r>
        <w:rPr>
          <w:rFonts w:ascii="Times New Roman" w:cs="Times New Roman" w:eastAsia="Times New Roman" w:hAnsi="Times New Roman"/>
          <w:sz w:val="22"/>
          <w:szCs w:val="22"/>
        </w:rPr>
        <w:t>Royal Conservatory of Music and Art, Muscat, Oman</w:t>
      </w:r>
    </w:p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Contact and identifiers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Full name (as in publications)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Saida Khalilova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Name in Azerbaijani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Səidə Xəlilova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Country of residence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Oman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Scientific field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Music pedagogy; piano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Profile summary</w:t>
      </w:r>
    </w:p>
    <w:p>
      <w:r>
        <w:rPr>
          <w:rFonts w:ascii="Times New Roman" w:cs="Times New Roman" w:eastAsia="Times New Roman" w:hAnsi="Times New Roman"/>
          <w:sz w:val="21"/>
          <w:szCs w:val="21"/>
        </w:rPr>
        <w:t>Saida Khalilova is founder and director of the Royal Conservatory of Music and Art in Muscat, a post dated from November 2023, and an associate professor at the Baku Music Academy, dated from October 2011. She received a PhD in music pedagogy from the Baku Music Academy in 2014 and a Master of Arts in music there in 1996. She taught piano at Sultan Qaboos University from 2011 to 2018 and at music colleges in Baku and Shusha. Published a 2016 book and several papers on Elmira Aliyeva and piano education in Azerbaijan.</w:t>
      </w:r>
    </w:p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Education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500"/>
        <w:gridCol w:w="3438"/>
        <w:gridCol w:w="34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Years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Degree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Field / thesis title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Institution, city, country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2014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PhD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Music pedagogy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Baku Music Academy, Baku, Azerbaijan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1996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MA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Music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Baku Music Academy, Baku, Azerbaijan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1991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Diploma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Baku College of Music, Baku, Azerbaijan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Academic and professional positions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400"/>
        <w:gridCol w:w="2538"/>
        <w:gridCol w:w="34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Years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Position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Department / unit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Institution, city, country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November 2023–present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Founder and director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Royal Conservatory of Music and Art, Muscat, Oman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October 2011–present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Associate Professor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Scientific laboratory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Baku Music Academy, Baku, Azerbaijan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November 2019–October 2023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Director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Muscat Music and Art Academy, Muscat, Oman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September 2011–2018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Piano teacher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Sultan Qaboos University, Muscat, Oman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September 2003–September 2011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Piano teacher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Shusha College of Music, Baku, Azerbaijan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September 1997–September 2011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Piano teacher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Baku College of Music, Baku, Azerbaijan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September 1997–September 2007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Piano accompanist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Baku Music Academy, Baku, Azerbaijan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Research metrics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2638"/>
        <w:gridCol w:w="2200"/>
      </w:tblGrid>
      <w:tr>
        <w:trPr>
          <w:cantSplit/>
          <w:tblHeader/>
        </w:trPr>
        <w:tc>
          <w:tcPr>
            <w:tcW w:type="dxa" w:w="3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Indicator</w:t>
            </w:r>
          </w:p>
        </w:tc>
        <w:tc>
          <w:tcPr>
            <w:tcW w:type="dxa" w:w="1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Value</w:t>
            </w:r>
          </w:p>
        </w:tc>
        <w:tc>
          <w:tcPr>
            <w:tcW w:type="dxa" w:w="26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Source</w:t>
            </w:r>
          </w:p>
        </w:tc>
        <w:tc>
          <w:tcPr>
            <w:tcW w:type="dxa" w:w="22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Date checked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Journal articles, as stated under the Baku Music Academy post</w:t>
            </w:r>
          </w:p>
        </w:tc>
        <w:tc>
          <w:tcPr>
            <w:tcW w:type="dxa" w:w="1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More than 5</w:t>
            </w:r>
          </w:p>
        </w:tc>
        <w:tc>
          <w:tcPr>
            <w:tcW w:type="dxa" w:w="26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Self-reported</w:t>
            </w:r>
          </w:p>
        </w:tc>
        <w:tc>
          <w:tcPr>
            <w:tcW w:type="dxa" w:w="22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Publications</w:t>
      </w:r>
    </w:p>
    <w:p>
      <w:pPr>
        <w:pStyle w:val="Heading2"/>
        <w:keepNext/>
        <w:spacing w:after="60" w:before="160"/>
        <w:keepLines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>Books and textbooks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1.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Khalilova</w:t>
      </w:r>
      <w:r>
        <w:rPr>
          <w:rFonts w:ascii="Times New Roman" w:cs="Times New Roman" w:eastAsia="Times New Roman" w:hAnsi="Times New Roman"/>
          <w:sz w:val="21"/>
          <w:szCs w:val="21"/>
        </w:rPr>
        <w:t>, S. Role of Elmira Eliyeva in development of the piano. 2016.</w:t>
      </w:r>
    </w:p>
    <w:p>
      <w:pPr>
        <w:pStyle w:val="Heading2"/>
        <w:keepNext/>
        <w:spacing w:after="60" w:before="160"/>
        <w:keepLines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>Peer-reviewed journal articles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1.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Khalilova</w:t>
      </w:r>
      <w:r>
        <w:rPr>
          <w:rFonts w:ascii="Times New Roman" w:cs="Times New Roman" w:eastAsia="Times New Roman" w:hAnsi="Times New Roman"/>
          <w:sz w:val="21"/>
          <w:szCs w:val="21"/>
        </w:rPr>
        <w:t>, S. Theoretical part of Elmira Aliyeva in the context of historical development of Azerbaijani professional musical culture. World of Science, Culture and Education, Baku, 2013.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2.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Khalilova</w:t>
      </w:r>
      <w:r>
        <w:rPr>
          <w:rFonts w:ascii="Times New Roman" w:cs="Times New Roman" w:eastAsia="Times New Roman" w:hAnsi="Times New Roman"/>
          <w:sz w:val="21"/>
          <w:szCs w:val="21"/>
        </w:rPr>
        <w:t>, S. Elmira Aliyeva and her role in development of Azerbaijan musical culturology. Modern Culturology, 3 November 2013.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3.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Khalilova</w:t>
      </w:r>
      <w:r>
        <w:rPr>
          <w:rFonts w:ascii="Times New Roman" w:cs="Times New Roman" w:eastAsia="Times New Roman" w:hAnsi="Times New Roman"/>
          <w:sz w:val="21"/>
          <w:szCs w:val="21"/>
        </w:rPr>
        <w:t>, S. Multi-branch activity of the musical creation of Elmira Aliyeva. Conservatory, Baku, 2013.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4.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Khalilova</w:t>
      </w:r>
      <w:r>
        <w:rPr>
          <w:rFonts w:ascii="Times New Roman" w:cs="Times New Roman" w:eastAsia="Times New Roman" w:hAnsi="Times New Roman"/>
          <w:sz w:val="21"/>
          <w:szCs w:val="21"/>
        </w:rPr>
        <w:t>, S. E. M. Aliyeva’s pedagogical activity and her method of teaching. Modern Culturology, Baku, 2012.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5.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Khalilova</w:t>
      </w:r>
      <w:r>
        <w:rPr>
          <w:rFonts w:ascii="Times New Roman" w:cs="Times New Roman" w:eastAsia="Times New Roman" w:hAnsi="Times New Roman"/>
          <w:sz w:val="21"/>
          <w:szCs w:val="21"/>
        </w:rPr>
        <w:t>, S. Scientific, methodical, and publicist activity of E. M. Aliyeva. Conservatory, Baku, 2012.</w:t>
      </w:r>
    </w:p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Teaching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038"/>
        <w:gridCol w:w="1700"/>
        <w:gridCol w:w="26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Years</w:t>
            </w:r>
          </w:p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Course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Level</w:t>
            </w:r>
          </w:p>
        </w:tc>
        <w:tc>
          <w:tcPr>
            <w:tcW w:type="dxa" w:w="26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Institution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Piano, for children, adolescents, and adults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6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Royal Conservatory of Music and Art; Sultan Qaboos University; Baku and Shusha music colleges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Invited talks and conference participation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438"/>
        <w:gridCol w:w="1700"/>
        <w:gridCol w:w="3500"/>
      </w:tblGrid>
      <w:tr>
        <w:trPr>
          <w:cantSplit/>
          <w:tblHeader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Year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Event, place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Type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Title of talk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2015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IX International Symposium of Turkic Culture, Italy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Conference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Fortepiano art in the historical development of Azerbaijan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26 January–5 February 2015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Sixth Academic Program for Teachers, Sultan Qaboos University, Muscat, Oman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Program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24 April 2015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Royal Opera House Muscat, Oman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Open house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2014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XII International conference, Turkey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Conference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E. Aliyeva’s creation in the historical development of Azerbaijan professional musical culturology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2014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Royal Opera House Muscat, Oman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Performance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Mozart, The Magic Flute, during a pre-performance talk by Dr. Nasser Al Taee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May 2014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Royal Opera House Muscat, Oman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Open house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 March 2014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Royal Opera House, Muscat, Oman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Open house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22, 24, and 26 October 2013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Maidan Room, Royal Opera House Muscat, Oman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Performance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La Traviata, during a pre-performance talk by Dr. Nasser Al-Taee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2013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18th Republic Scientific Conference of Doctorates, Baku, Azerbaijan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Conference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2013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Baku Music Academy, Baku, Azerbaijan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Seminar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Seminar on the PhD thesis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May 2013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Fourth Tawasul Retreat, College of Arts and Social Sciences, Sultan Qaboos University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Retreat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Participation in DAAB/WAAS activities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038"/>
        <w:gridCol w:w="33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Year</w:t>
            </w:r>
          </w:p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Activity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Role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Forum of Azerbaijani scholars living abroad, organized by the State Committee for Work with the Diaspora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Participant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7A7A7A"/>
        <w:sz w:val="18"/>
        <w:szCs w:val="18"/>
      </w:rPr>
      <w:t xml:space="preserve">Page </w:t>
    </w:r>
    <w:r>
      <w:rPr>
        <w:rFonts w:ascii="Times New Roman" w:cs="Times New Roman" w:eastAsia="Times New Roman" w:hAnsi="Times New Roman"/>
        <w:color w:val="7A7A7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7A7A7A"/>
        <w:sz w:val="18"/>
        <w:szCs w:val="18"/>
      </w:rPr>
      <w:t xml:space="preserve"> of </w:t>
    </w:r>
    <w:r>
      <w:rPr>
        <w:rFonts w:ascii="Times New Roman" w:cs="Times New Roman" w:eastAsia="Times New Roman" w:hAnsi="Times New Roman"/>
        <w:color w:val="7A7A7A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color w:val="7A7A7A"/>
        <w:sz w:val="18"/>
        <w:szCs w:val="18"/>
      </w:rPr>
      <w:t>Khalilova, Saida – Curriculum Vitae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color w:val="1A6FA8"/>
      <w:sz w:val="26"/>
      <w:szCs w:val="26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Academic CV template</dc:title>
  <dc:creator>DAAB/WAAS</dc:creator>
  <cp:lastModifiedBy>Un-named</cp:lastModifiedBy>
  <cp:revision>1</cp:revision>
  <dcterms:created xsi:type="dcterms:W3CDTF">2026-10-10T07:25:17.601Z</dcterms:created>
  <dcterms:modified xsi:type="dcterms:W3CDTF">2026-10-10T07:25:17.607Z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