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Nigar Masumova, PhD</w:t>
      </w:r>
    </w:p>
    <w:p>
      <w:pPr>
        <w:spacing w:after="40"/>
      </w:pPr>
      <w:r>
        <w:rPr>
          <w:rFonts w:ascii="Times New Roman" w:cs="Times New Roman" w:eastAsia="Times New Roman" w:hAnsi="Times New Roman"/>
          <w:color w:val="1A6FA8"/>
          <w:sz w:val="24"/>
          <w:szCs w:val="24"/>
        </w:rPr>
        <w:t>Associate Professor; Head of the Department of Advertising and Public Relations; Deputy Dean</w:t>
      </w:r>
    </w:p>
    <w:p>
      <w:pPr>
        <w:spacing w:after="160"/>
      </w:pPr>
      <w:r>
        <w:rPr>
          <w:rFonts w:ascii="Times New Roman" w:cs="Times New Roman" w:eastAsia="Times New Roman" w:hAnsi="Times New Roman"/>
          <w:sz w:val="22"/>
          <w:szCs w:val="22"/>
        </w:rPr>
        <w:t>MGIMO University, Moscow, Russian Federation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Nigar Masumova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Nigar Məsumova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Federation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Economics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Nigar Masumova is an associate professor in the Department of World Economy at MGIMO University in Moscow, head of the Department of Advertising and Public Relations, and deputy dean of the School of International Journalism. She received a PhD in economics at MGIMO in May 2012 and a specialist diploma in foreign economic relations there in June 2007. Her stated interests are the social and economic development of Turkey and Iran, and branding. Main works include a 2015 book on Turkey and contributions to volumes edited by A. Bulatov.</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2012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Economics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MGIMO,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2007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Specialist diploma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Foreign economic relations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MGIMO,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2002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Specialized secondary diploma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College of the Ministry of Foreign Affairs of the Russian Federation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Department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Advertising and Public Relations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MGIMO,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World Economy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MGIMO,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Deputy Dean</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School of International Journalism</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MGIMO,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researcher, lecturer, and 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World Economy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MGIMO,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2002–2012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Specialist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Multimedia Center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School of International Journalism, MGIMO, Moscow, Russian Federation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1. Features of social and economic development of Turkey at the turn of the XX–XXI centuries. Mezhdunarodnye otnosheniya, Moscow, 2015. 255 p.</w:t>
      </w:r>
    </w:p>
    <w:p>
      <w:pPr>
        <w:spacing w:after="80"/>
      </w:pPr>
      <w:r>
        <w:rPr>
          <w:rFonts w:ascii="Times New Roman" w:cs="Times New Roman" w:eastAsia="Times New Roman" w:hAnsi="Times New Roman"/>
          <w:sz w:val="21"/>
          <w:szCs w:val="21"/>
        </w:rPr>
        <w:t xml:space="preserve">2. Mamedova, N.; </w:t>
      </w:r>
      <w:r>
        <w:rPr>
          <w:rFonts w:ascii="Times New Roman" w:cs="Times New Roman" w:eastAsia="Times New Roman" w:hAnsi="Times New Roman"/>
          <w:b/>
          <w:bCs/>
          <w:sz w:val="21"/>
          <w:szCs w:val="21"/>
        </w:rPr>
        <w:t>Masumova</w:t>
      </w:r>
      <w:r>
        <w:rPr>
          <w:rFonts w:ascii="Times New Roman" w:cs="Times New Roman" w:eastAsia="Times New Roman" w:hAnsi="Times New Roman"/>
          <w:sz w:val="21"/>
          <w:szCs w:val="21"/>
        </w:rPr>
        <w:t>, N. The Economy of Turkey. P., 2018. 200 p.</w:t>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1. Industrial Policy. Ed. A. Bulatov. Knorus, Moscow, 2020. 496 p.</w:t>
      </w:r>
    </w:p>
    <w:p>
      <w:pPr>
        <w:spacing w:after="80"/>
      </w:pPr>
      <w:r>
        <w:rPr>
          <w:rFonts w:ascii="Times New Roman" w:cs="Times New Roman" w:eastAsia="Times New Roman" w:hAnsi="Times New Roman"/>
          <w:sz w:val="21"/>
          <w:szCs w:val="21"/>
        </w:rPr>
        <w:t>2. World Economy and International Business: Theories, Trends, and Challenges. Ed. A. Bulatov. Contributions to Economics. Springer, Cham, 2023. 830 p.</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economy of Russia</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MGIMO</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economy of Turkey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MGIMO</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economy of Iran</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MGIMO</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economy of the CIS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MGIMO</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Social and economic geography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MGIMO</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Branding</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MGIMO</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Spanish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Persian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Masumova, Nigar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