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Iouldouz Raguimov, PhD</w:t>
      </w:r>
    </w:p>
    <w:p>
      <w:pPr>
        <w:spacing w:after="40"/>
      </w:pPr>
      <w:r>
        <w:rPr>
          <w:rFonts w:ascii="Times New Roman" w:cs="Times New Roman" w:eastAsia="Times New Roman" w:hAnsi="Times New Roman"/>
          <w:color w:val="1A6FA8"/>
          <w:sz w:val="24"/>
          <w:szCs w:val="24"/>
        </w:rPr>
        <w:t>Sessional Associate Professor</w:t>
      </w:r>
    </w:p>
    <w:p>
      <w:pPr>
        <w:spacing w:after="160"/>
      </w:pPr>
      <w:r>
        <w:rPr>
          <w:rFonts w:ascii="Times New Roman" w:cs="Times New Roman" w:eastAsia="Times New Roman" w:hAnsi="Times New Roman"/>
          <w:sz w:val="22"/>
          <w:szCs w:val="22"/>
        </w:rPr>
        <w:t>Department of Mathematics and Statistics, York University, Toronto, Ontario, Canada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Iouldouz S. Raguimov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Yulduz S. Rəhimov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Canada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raguimov@yorku.ca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https://link.springer.com/book/10.1007/978-3-030-96651-5</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mathematics; operations research</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Iouldouz Raguimov was a sessional associate professor, on a long-service teaching appointment, in the Department of Mathematics and Statistics at York University in Toronto from 2015 to 2024. He received a PhD in applied mathematics from the Dorodnitsyn Computing Centre of the USSR Academy of Sciences in 1981. The thesis is The Best Guaranteed Result Principle in a Class of Operations Research Problems, supervised by N. N. Moiseev. He received an MSc in applied mathematics and computer science from Azerbaijan State University, now Baku State University, in 1975. In 1991 he received the science title Senior Research Fellow in applications of computational techniques, mathematical modeling, and mathematical methods.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mathematics. Thesis: The Best Guaranteed Result Principle in a Class of Operations Research Problems. Supervisor: N. N. Moiseev. Committee: V. V. Fedorov and A. V. Lotov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Dorodnitsyn Computing Centre, USSR Academy of Sciences,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mathematics and computer science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now Baku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 Fellow</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Science title in applications of computational techniques, mathematical modeling, and mathematical methods to research</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USSR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Sessional Associate Professor, long-service teaching appointment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and Statistics, York University, Toronto,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Sessional 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and Statistics, York University, Toronto,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Tutorial leader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University of Toronto at Mississauga,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September–December 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Tutorial leader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Computer Science Department, University of Toronto at Mississauga,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RiskLab, Department of Mathematics, University of Toronto at Mississauga,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Computational Mathematics, Baku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Laboratory of Information and Computational Systems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research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USSR–China scientific exchange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Automatic Control, Huazhong University of Science and Technology, Wuhan, China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Laboratory of Problems of Higher and Post-Secondary Education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Research Centre, Azerbaijan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1982–1984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Research Centre, Azerbaijan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papers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25</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Years of teaching</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Moiseev, N. N. How Far It Is to Tomorrow. English translation by </w:t>
      </w:r>
      <w:r>
        <w:rPr>
          <w:rFonts w:ascii="Times New Roman" w:cs="Times New Roman" w:eastAsia="Times New Roman" w:hAnsi="Times New Roman"/>
          <w:b/>
          <w:bCs/>
          <w:sz w:val="21"/>
          <w:szCs w:val="21"/>
        </w:rPr>
        <w:t>Iouldouz</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xml:space="preserve"> and Robert G. Burns. Birkhäuser, 2022. https://doi.org/10.1007/978-3-030-96651-5.</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Aliev, F. A., Mutallimov, M. M., Askerov, I. M., &amp;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Asymptotic method of solution for a problem of construction of optimal gas-lift process modes. Mathematical Problems in Engineering, 2010, vol. 2010, pp. 1–11.</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On the duality of linear multi-objective models. Reports of the Azerbaijan Academy of Sciences, 4, 1994. In Azerbaijani.</w:t>
      </w:r>
    </w:p>
    <w:p>
      <w:pPr>
        <w:spacing w:after="80"/>
      </w:pPr>
      <w:r>
        <w:rPr>
          <w:rFonts w:ascii="Times New Roman" w:cs="Times New Roman" w:eastAsia="Times New Roman" w:hAnsi="Times New Roman"/>
          <w:sz w:val="21"/>
          <w:szCs w:val="21"/>
        </w:rPr>
        <w:t xml:space="preserve">3. Gasanov, I. I., &amp;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 control problem in a two-level hierarchical system. USSR Computational Mathematics and Mathematical Physics, 1980, vol. 5, pp. 49–62.</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On efficiency of solutions of a stochastic optimal control problem with discrete time. Proceedings of the Second International Conference on Advanced Communications and Computation, INFOCOMP 2012, pp. 1–4. ISBN 978-1-61208-226-4.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On an algorithm of financial portfolio control by the method of optimization on time series. Proceedings of CIMCA 2004, pp. 511–519. ISBN 1740881885.</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Experimental analysis of the method of optimization on time series using a mathematical model of a financial market. Proceedings of the 4th International Conference on High Technology Control Systems, HTCS 2004, Tver, Russia, 24–25 May 2004. 6 pages. In Russian.</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On solution of a stochastic control problem by the method of optimization on time series. Proceedings of the 2003 Hawaii International Conference on Statistics and Related Fields, 5–9 June 2003. 7 pages. ISSN 1539-7211.</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On decision making in operations with stochastic factors. Proceedings of CIMCA 2001, pp. 580–587. ISBN 0858898470.</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Finding of the deregulated prices by multi-person decision-making with a multi-objective approach. 7th IFAC/IFORS/IIASA Conference on Modeling and Control of National Economies, Beijing, 1992, pp. 138–142.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 decision-making in a stochastic environment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University research grant</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Method of optimization on time series in decision-making in operations with stochastic parameters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University research grant</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Excellence in Teaching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Science, York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Operations research, combinatorial and linear optimization, mathematical theory of interest, probability, linear algebra, calculus, discrete mathematics, and mathematics for management and the life sciences. Course codes include MATH 4170, 3172, 3171, 3170, 2280, 2030, 2580, and 1505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University, Toronto, Canada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ADA University, Baku,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Best Guaranteed Result Principle and Decision-Making in Operations with Stochastic and Uncertain Factors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2015</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Fields Institute, University of Toronto, Canada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Best guaranteed result principle and decision making in operations with stochastic factors and uncertainty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NATO Advanced Study Institute, Stony Brook, New York, United States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game-theoretical approach to modeling of international economic cooperation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Participation in DAAB/WAAS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Activity</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1st Forum of Azerbaijani Scientists Living Abroad, Baku, Azerbaijan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Ətraf mühit nümunələrinin proqnozlaşdırılmasında və insan müdaxilələrinin təsirinin qiymətləndirilməsində riyazi modellərin rolu</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Rahimov, Yulduz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