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44A8" w14:textId="77777777" w:rsidR="006C4344" w:rsidRDefault="006C4344" w:rsidP="006C4344">
      <w:r>
        <w:t>Born in the Azerbaijani city of Miyana, Vahid Garuslu has experienced identity as something deeply lived rather than abstract.</w:t>
      </w:r>
    </w:p>
    <w:p w14:paraId="21ACAA04" w14:textId="77777777" w:rsidR="006C4344" w:rsidRDefault="006C4344" w:rsidP="006C4344">
      <w:r>
        <w:t>Early exposure to Mugham, the Qarmon, and the Lezginka shaped a lasting cultural connection. With roots in northern Azerbaijan and Formative years in the south, along with global engagement with Azerbaijani communities, he sees Azerbaijan as both unified and divided.</w:t>
      </w:r>
    </w:p>
    <w:p w14:paraId="780322C8" w14:textId="77777777" w:rsidR="006C4344" w:rsidRDefault="006C4344" w:rsidP="006C4344">
      <w:r>
        <w:t>Though his main profession is in IT and software engineering, he has developed a strong interest in understanding his homeland especially the identity of its people. In this book, he explores how one people can come to embody multiple identities.</w:t>
      </w:r>
    </w:p>
    <w:p w14:paraId="2B5A4FDD" w14:textId="77777777" w:rsidR="006C4344" w:rsidRDefault="006C4344" w:rsidP="006C4344">
      <w:r>
        <w:t>This book examines how a historically unified people, divided for over two centuries between different political systems, have developed distinct yet interconnected identities.</w:t>
      </w:r>
    </w:p>
    <w:p w14:paraId="42B698D8" w14:textId="77777777" w:rsidR="006C4344" w:rsidRDefault="006C4344" w:rsidP="006C4344">
      <w:r>
        <w:t>Focusing on Azerbaijanis living north and south of the Araz River, it explores how state structures, education systems, language policies, and broader geopolitical environments have shaped identity in each region over time. It places this story within a wider global context, showing that the Azerbaijani case reflects a broader pattern of divided societies-yet one that remains comparatively underexplored despite its scale, complexity, and long historical trajectory.</w:t>
      </w:r>
    </w:p>
    <w:p w14:paraId="72125BDA" w14:textId="77777777" w:rsidR="006C4344" w:rsidRDefault="006C4344" w:rsidP="006C4344">
      <w:r>
        <w:t>Moving beyond conventional narratives, the book introduces a structured identity framework for each region, helping to characterize identity not as a fixed or binary condition, but as a dynamic spectrum. It examines how identity is formed, how it is influenced by institutions, how it adapts under pressure, and how it gradually diverges when the same people are shaped by different systems across generations. Particular attention is given to South Azerbaijan, where identity is explored in depth through a multi-level spectrum model that captures the diversity of lived experiences, shifting affiliations, and evolving self-perceptions.</w:t>
      </w:r>
    </w:p>
    <w:p w14:paraId="455A9BAD" w14:textId="77777777" w:rsidR="006C4344" w:rsidRDefault="006C4344" w:rsidP="006C4344">
      <w:r>
        <w:t>Drawing on both analytical reasoning and long-term lived observation, the book moves between personal insight and systematic explanation. It explores themes such as assimilation, identity drift, cultural persistence, and reawakening, showing how shared cultural Foundations-language, music, collective memory, and everyday practices-can endure even as identities subtly transform over time.</w:t>
      </w:r>
    </w:p>
    <w:p w14:paraId="3701572E" w14:textId="401321D3" w:rsidR="00626476" w:rsidRDefault="006C4344" w:rsidP="006C4344">
      <w:r>
        <w:t>Written in a clear and direct tone, the book is intended for a broad general readership, while also offering conceptual frameworks and grounded observations that make it valuable for researchers and students working on identity, nationalism, and divided societies. By placing the Azerbaijani experience alongside other historical and contemporary cases, it offers wider insights into how identity evolves under prolonged separation—and how, despite divergence, deeper connections can persist across generations.</w:t>
      </w:r>
    </w:p>
    <w:sectPr w:rsidR="00626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344"/>
    <w:rsid w:val="00626476"/>
    <w:rsid w:val="006C4344"/>
    <w:rsid w:val="00B61BF1"/>
    <w:rsid w:val="00BA63DD"/>
    <w:rsid w:val="00DB5D51"/>
    <w:rsid w:val="00F435B2"/>
    <w:rsid w:val="00F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1CF0"/>
  <w15:chartTrackingRefBased/>
  <w15:docId w15:val="{554CEC5C-DF51-4611-A6F4-F34D62DBB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5B2"/>
  </w:style>
  <w:style w:type="paragraph" w:styleId="Heading1">
    <w:name w:val="heading 1"/>
    <w:basedOn w:val="Normal"/>
    <w:next w:val="Normal"/>
    <w:link w:val="Heading1Char"/>
    <w:uiPriority w:val="9"/>
    <w:qFormat/>
    <w:rsid w:val="006C4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3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3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43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43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43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43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43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3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3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43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43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43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43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43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4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3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3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4344"/>
    <w:pPr>
      <w:spacing w:before="160"/>
      <w:jc w:val="center"/>
    </w:pPr>
    <w:rPr>
      <w:i/>
      <w:iCs/>
      <w:color w:val="404040" w:themeColor="text1" w:themeTint="BF"/>
    </w:rPr>
  </w:style>
  <w:style w:type="character" w:customStyle="1" w:styleId="QuoteChar">
    <w:name w:val="Quote Char"/>
    <w:basedOn w:val="DefaultParagraphFont"/>
    <w:link w:val="Quote"/>
    <w:uiPriority w:val="29"/>
    <w:rsid w:val="006C4344"/>
    <w:rPr>
      <w:i/>
      <w:iCs/>
      <w:color w:val="404040" w:themeColor="text1" w:themeTint="BF"/>
    </w:rPr>
  </w:style>
  <w:style w:type="paragraph" w:styleId="ListParagraph">
    <w:name w:val="List Paragraph"/>
    <w:basedOn w:val="Normal"/>
    <w:uiPriority w:val="34"/>
    <w:qFormat/>
    <w:rsid w:val="006C4344"/>
    <w:pPr>
      <w:ind w:left="720"/>
      <w:contextualSpacing/>
    </w:pPr>
  </w:style>
  <w:style w:type="character" w:styleId="IntenseEmphasis">
    <w:name w:val="Intense Emphasis"/>
    <w:basedOn w:val="DefaultParagraphFont"/>
    <w:uiPriority w:val="21"/>
    <w:qFormat/>
    <w:rsid w:val="006C4344"/>
    <w:rPr>
      <w:i/>
      <w:iCs/>
      <w:color w:val="0F4761" w:themeColor="accent1" w:themeShade="BF"/>
    </w:rPr>
  </w:style>
  <w:style w:type="paragraph" w:styleId="IntenseQuote">
    <w:name w:val="Intense Quote"/>
    <w:basedOn w:val="Normal"/>
    <w:next w:val="Normal"/>
    <w:link w:val="IntenseQuoteChar"/>
    <w:uiPriority w:val="30"/>
    <w:qFormat/>
    <w:rsid w:val="006C4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344"/>
    <w:rPr>
      <w:i/>
      <w:iCs/>
      <w:color w:val="0F4761" w:themeColor="accent1" w:themeShade="BF"/>
    </w:rPr>
  </w:style>
  <w:style w:type="character" w:styleId="IntenseReference">
    <w:name w:val="Intense Reference"/>
    <w:basedOn w:val="DefaultParagraphFont"/>
    <w:uiPriority w:val="32"/>
    <w:qFormat/>
    <w:rsid w:val="006C4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1</cp:revision>
  <dcterms:created xsi:type="dcterms:W3CDTF">2026-06-13T13:22:00Z</dcterms:created>
  <dcterms:modified xsi:type="dcterms:W3CDTF">2026-06-13T13:23:00Z</dcterms:modified>
</cp:coreProperties>
</file>