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13330468" w:displacedByCustomXml="next"/>
    <w:sdt>
      <w:sdtPr>
        <w:id w:val="1657953912"/>
        <w:docPartObj>
          <w:docPartGallery w:val="Cover Pages"/>
          <w:docPartUnique/>
        </w:docPartObj>
      </w:sdtPr>
      <w:sdtEndPr>
        <w:rPr>
          <w:sz w:val="28"/>
          <w:szCs w:val="28"/>
        </w:rPr>
      </w:sdtEndPr>
      <w:sdtContent>
        <w:p w14:paraId="7D029782" w14:textId="56FFB563" w:rsidR="00F14D76" w:rsidRDefault="00F14D76">
          <w:r>
            <w:rPr>
              <w:noProof/>
            </w:rPr>
            <mc:AlternateContent>
              <mc:Choice Requires="wpg">
                <w:drawing>
                  <wp:anchor distT="0" distB="0" distL="114300" distR="114300" simplePos="0" relativeHeight="251662336" behindDoc="0" locked="0" layoutInCell="1" allowOverlap="1" wp14:anchorId="677B4E56" wp14:editId="00792811">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0FFA276"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1CAA8286" wp14:editId="2ADE7D78">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CC4454" w14:textId="31796C56" w:rsidR="00F14D76" w:rsidRPr="00F14D76" w:rsidRDefault="00F14D76" w:rsidP="00F14D76">
                                <w:pPr>
                                  <w:jc w:val="center"/>
                                  <w:rPr>
                                    <w:color w:val="156082" w:themeColor="accent1"/>
                                    <w:sz w:val="52"/>
                                    <w:szCs w:val="52"/>
                                  </w:rPr>
                                </w:pPr>
                                <w:sdt>
                                  <w:sdtPr>
                                    <w:rPr>
                                      <w:rFonts w:eastAsiaTheme="majorEastAsia" w:cstheme="majorBidi"/>
                                      <w:sz w:val="52"/>
                                      <w:szCs w:val="5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F14D76">
                                      <w:rPr>
                                        <w:rFonts w:eastAsiaTheme="majorEastAsia" w:cstheme="majorBidi"/>
                                        <w:sz w:val="52"/>
                                        <w:szCs w:val="52"/>
                                      </w:rPr>
                                      <w:t>BƏXTİYAR SİRACOV</w:t>
                                    </w:r>
                                    <w:r w:rsidRPr="00F14D76">
                                      <w:rPr>
                                        <w:rFonts w:eastAsiaTheme="majorEastAsia" w:cstheme="majorBidi"/>
                                        <w:sz w:val="52"/>
                                        <w:szCs w:val="52"/>
                                      </w:rPr>
                                      <w:br/>
                                    </w:r>
                                    <w:r w:rsidRPr="00F14D76">
                                      <w:rPr>
                                        <w:rFonts w:eastAsiaTheme="majorEastAsia" w:cstheme="majorBidi"/>
                                        <w:sz w:val="52"/>
                                        <w:szCs w:val="52"/>
                                      </w:rPr>
                                      <w:t>Dünya Azərbaycanlı Alimlər Birliyinin virtual məkanda fəaliyyəti</w:t>
                                    </w:r>
                                    <w:r w:rsidRPr="00F14D76">
                                      <w:rPr>
                                        <w:rFonts w:eastAsiaTheme="majorEastAsia" w:cstheme="majorBidi"/>
                                        <w:sz w:val="52"/>
                                        <w:szCs w:val="52"/>
                                      </w:rPr>
                                      <w:br/>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AA8286" id="_x0000_t202" coordsize="21600,21600" o:spt="202" path="m,l,21600r21600,l21600,xe">
                    <v:stroke joinstyle="miter"/>
                    <v:path gradientshapeok="t" o:connecttype="rect"/>
                  </v:shapetype>
                  <v:shape id="Text Box 163" o:spid="_x0000_s1026"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5FCC4454" w14:textId="31796C56" w:rsidR="00F14D76" w:rsidRPr="00F14D76" w:rsidRDefault="00F14D76" w:rsidP="00F14D76">
                          <w:pPr>
                            <w:jc w:val="center"/>
                            <w:rPr>
                              <w:color w:val="156082" w:themeColor="accent1"/>
                              <w:sz w:val="52"/>
                              <w:szCs w:val="52"/>
                            </w:rPr>
                          </w:pPr>
                          <w:sdt>
                            <w:sdtPr>
                              <w:rPr>
                                <w:rFonts w:eastAsiaTheme="majorEastAsia" w:cstheme="majorBidi"/>
                                <w:sz w:val="52"/>
                                <w:szCs w:val="5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F14D76">
                                <w:rPr>
                                  <w:rFonts w:eastAsiaTheme="majorEastAsia" w:cstheme="majorBidi"/>
                                  <w:sz w:val="52"/>
                                  <w:szCs w:val="52"/>
                                </w:rPr>
                                <w:t>BƏXTİYAR SİRACOV</w:t>
                              </w:r>
                              <w:r w:rsidRPr="00F14D76">
                                <w:rPr>
                                  <w:rFonts w:eastAsiaTheme="majorEastAsia" w:cstheme="majorBidi"/>
                                  <w:sz w:val="52"/>
                                  <w:szCs w:val="52"/>
                                </w:rPr>
                                <w:br/>
                              </w:r>
                              <w:r w:rsidRPr="00F14D76">
                                <w:rPr>
                                  <w:rFonts w:eastAsiaTheme="majorEastAsia" w:cstheme="majorBidi"/>
                                  <w:sz w:val="52"/>
                                  <w:szCs w:val="52"/>
                                </w:rPr>
                                <w:t>Dünya Azərbaycanlı Alimlər Birliyinin virtual məkanda fəaliyyəti</w:t>
                              </w:r>
                              <w:r w:rsidRPr="00F14D76">
                                <w:rPr>
                                  <w:rFonts w:eastAsiaTheme="majorEastAsia" w:cstheme="majorBidi"/>
                                  <w:sz w:val="52"/>
                                  <w:szCs w:val="52"/>
                                </w:rPr>
                                <w:br/>
                              </w:r>
                            </w:sdtContent>
                          </w:sdt>
                        </w:p>
                      </w:txbxContent>
                    </v:textbox>
                    <w10:wrap type="square" anchorx="page" anchory="page"/>
                  </v:shape>
                </w:pict>
              </mc:Fallback>
            </mc:AlternateContent>
          </w:r>
        </w:p>
        <w:p w14:paraId="54697141" w14:textId="7C7F1173" w:rsidR="00F14D76" w:rsidRDefault="00F14D76">
          <w:pPr>
            <w:spacing w:line="278" w:lineRule="auto"/>
            <w:rPr>
              <w:rFonts w:eastAsiaTheme="majorEastAsia" w:cstheme="majorBidi"/>
              <w:sz w:val="28"/>
              <w:szCs w:val="28"/>
            </w:rPr>
          </w:pPr>
          <w:r>
            <w:rPr>
              <w:sz w:val="28"/>
              <w:szCs w:val="28"/>
            </w:rPr>
            <w:br w:type="page"/>
          </w:r>
        </w:p>
      </w:sdtContent>
    </w:sdt>
    <w:bookmarkEnd w:id="0" w:displacedByCustomXml="next"/>
    <w:sdt>
      <w:sdtPr>
        <w:id w:val="-1846468838"/>
        <w:docPartObj>
          <w:docPartGallery w:val="Table of Contents"/>
          <w:docPartUnique/>
        </w:docPartObj>
      </w:sdtPr>
      <w:sdtEndPr>
        <w:rPr>
          <w:rFonts w:ascii="Cambria" w:eastAsiaTheme="minorHAnsi" w:hAnsi="Cambria" w:cstheme="minorBidi"/>
          <w:b/>
          <w:bCs/>
          <w:noProof/>
          <w:color w:val="auto"/>
          <w:kern w:val="2"/>
          <w:sz w:val="22"/>
          <w:szCs w:val="22"/>
          <w14:ligatures w14:val="standardContextual"/>
        </w:rPr>
      </w:sdtEndPr>
      <w:sdtContent>
        <w:p w14:paraId="40C8C774" w14:textId="5A855ACA" w:rsidR="00F14D76" w:rsidRDefault="00F14D76">
          <w:pPr>
            <w:pStyle w:val="TOCHeading"/>
          </w:pPr>
          <w:r>
            <w:t>Contents</w:t>
          </w:r>
        </w:p>
        <w:p w14:paraId="3B86BB61" w14:textId="15132E60" w:rsidR="000026B4" w:rsidRDefault="00F14D76">
          <w:pPr>
            <w:pStyle w:val="TOC2"/>
            <w:tabs>
              <w:tab w:val="right" w:leader="dot" w:pos="9350"/>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31557751" w:history="1">
            <w:r w:rsidR="000026B4" w:rsidRPr="00766B00">
              <w:rPr>
                <w:rStyle w:val="Hyperlink"/>
                <w:noProof/>
              </w:rPr>
              <w:t>Birliyin veb-saytının qurulması</w:t>
            </w:r>
            <w:r w:rsidR="000026B4">
              <w:rPr>
                <w:noProof/>
                <w:webHidden/>
              </w:rPr>
              <w:tab/>
            </w:r>
            <w:r w:rsidR="000026B4">
              <w:rPr>
                <w:noProof/>
                <w:webHidden/>
              </w:rPr>
              <w:fldChar w:fldCharType="begin"/>
            </w:r>
            <w:r w:rsidR="000026B4">
              <w:rPr>
                <w:noProof/>
                <w:webHidden/>
              </w:rPr>
              <w:instrText xml:space="preserve"> PAGEREF _Toc231557751 \h </w:instrText>
            </w:r>
            <w:r w:rsidR="000026B4">
              <w:rPr>
                <w:noProof/>
                <w:webHidden/>
              </w:rPr>
            </w:r>
            <w:r w:rsidR="000026B4">
              <w:rPr>
                <w:noProof/>
                <w:webHidden/>
              </w:rPr>
              <w:fldChar w:fldCharType="separate"/>
            </w:r>
            <w:r w:rsidR="000026B4">
              <w:rPr>
                <w:noProof/>
                <w:webHidden/>
              </w:rPr>
              <w:t>2</w:t>
            </w:r>
            <w:r w:rsidR="000026B4">
              <w:rPr>
                <w:noProof/>
                <w:webHidden/>
              </w:rPr>
              <w:fldChar w:fldCharType="end"/>
            </w:r>
          </w:hyperlink>
        </w:p>
        <w:p w14:paraId="3ACF5154" w14:textId="039E8351" w:rsidR="000026B4" w:rsidRDefault="000026B4">
          <w:pPr>
            <w:pStyle w:val="TOC2"/>
            <w:tabs>
              <w:tab w:val="right" w:leader="dot" w:pos="9350"/>
            </w:tabs>
            <w:rPr>
              <w:rFonts w:asciiTheme="minorHAnsi" w:eastAsiaTheme="minorEastAsia" w:hAnsiTheme="minorHAnsi"/>
              <w:noProof/>
              <w:sz w:val="24"/>
              <w:szCs w:val="24"/>
            </w:rPr>
          </w:pPr>
          <w:hyperlink w:anchor="_Toc231557752" w:history="1">
            <w:r w:rsidRPr="00766B00">
              <w:rPr>
                <w:rStyle w:val="Hyperlink"/>
                <w:noProof/>
              </w:rPr>
              <w:t>Ziyalılarımızın data bankı</w:t>
            </w:r>
            <w:r>
              <w:rPr>
                <w:noProof/>
                <w:webHidden/>
              </w:rPr>
              <w:tab/>
            </w:r>
            <w:r>
              <w:rPr>
                <w:noProof/>
                <w:webHidden/>
              </w:rPr>
              <w:fldChar w:fldCharType="begin"/>
            </w:r>
            <w:r>
              <w:rPr>
                <w:noProof/>
                <w:webHidden/>
              </w:rPr>
              <w:instrText xml:space="preserve"> PAGEREF _Toc231557752 \h </w:instrText>
            </w:r>
            <w:r>
              <w:rPr>
                <w:noProof/>
                <w:webHidden/>
              </w:rPr>
            </w:r>
            <w:r>
              <w:rPr>
                <w:noProof/>
                <w:webHidden/>
              </w:rPr>
              <w:fldChar w:fldCharType="separate"/>
            </w:r>
            <w:r>
              <w:rPr>
                <w:noProof/>
                <w:webHidden/>
              </w:rPr>
              <w:t>2</w:t>
            </w:r>
            <w:r>
              <w:rPr>
                <w:noProof/>
                <w:webHidden/>
              </w:rPr>
              <w:fldChar w:fldCharType="end"/>
            </w:r>
          </w:hyperlink>
        </w:p>
        <w:p w14:paraId="3E6FDC3B" w14:textId="3B8A2698" w:rsidR="000026B4" w:rsidRDefault="000026B4">
          <w:pPr>
            <w:pStyle w:val="TOC2"/>
            <w:tabs>
              <w:tab w:val="right" w:leader="dot" w:pos="9350"/>
            </w:tabs>
            <w:rPr>
              <w:rFonts w:asciiTheme="minorHAnsi" w:eastAsiaTheme="minorEastAsia" w:hAnsiTheme="minorHAnsi"/>
              <w:noProof/>
              <w:sz w:val="24"/>
              <w:szCs w:val="24"/>
            </w:rPr>
          </w:pPr>
          <w:hyperlink w:anchor="_Toc231557753" w:history="1">
            <w:r w:rsidRPr="00766B00">
              <w:rPr>
                <w:rStyle w:val="Hyperlink"/>
                <w:noProof/>
              </w:rPr>
              <w:t>Onlayn tədris ocaqları (virtual universitet)</w:t>
            </w:r>
            <w:r>
              <w:rPr>
                <w:noProof/>
                <w:webHidden/>
              </w:rPr>
              <w:tab/>
            </w:r>
            <w:r>
              <w:rPr>
                <w:noProof/>
                <w:webHidden/>
              </w:rPr>
              <w:fldChar w:fldCharType="begin"/>
            </w:r>
            <w:r>
              <w:rPr>
                <w:noProof/>
                <w:webHidden/>
              </w:rPr>
              <w:instrText xml:space="preserve"> PAGEREF _Toc231557753 \h </w:instrText>
            </w:r>
            <w:r>
              <w:rPr>
                <w:noProof/>
                <w:webHidden/>
              </w:rPr>
            </w:r>
            <w:r>
              <w:rPr>
                <w:noProof/>
                <w:webHidden/>
              </w:rPr>
              <w:fldChar w:fldCharType="separate"/>
            </w:r>
            <w:r>
              <w:rPr>
                <w:noProof/>
                <w:webHidden/>
              </w:rPr>
              <w:t>2</w:t>
            </w:r>
            <w:r>
              <w:rPr>
                <w:noProof/>
                <w:webHidden/>
              </w:rPr>
              <w:fldChar w:fldCharType="end"/>
            </w:r>
          </w:hyperlink>
        </w:p>
        <w:p w14:paraId="64609FAB" w14:textId="57EDE9CF" w:rsidR="000026B4" w:rsidRDefault="000026B4">
          <w:pPr>
            <w:pStyle w:val="TOC2"/>
            <w:tabs>
              <w:tab w:val="right" w:leader="dot" w:pos="9350"/>
            </w:tabs>
            <w:rPr>
              <w:rFonts w:asciiTheme="minorHAnsi" w:eastAsiaTheme="minorEastAsia" w:hAnsiTheme="minorHAnsi"/>
              <w:noProof/>
              <w:sz w:val="24"/>
              <w:szCs w:val="24"/>
            </w:rPr>
          </w:pPr>
          <w:hyperlink w:anchor="_Toc231557754" w:history="1">
            <w:r w:rsidRPr="00766B00">
              <w:rPr>
                <w:rStyle w:val="Hyperlink"/>
                <w:noProof/>
              </w:rPr>
              <w:t>Tədris proqramları və dərsliklər</w:t>
            </w:r>
            <w:r>
              <w:rPr>
                <w:noProof/>
                <w:webHidden/>
              </w:rPr>
              <w:tab/>
            </w:r>
            <w:r>
              <w:rPr>
                <w:noProof/>
                <w:webHidden/>
              </w:rPr>
              <w:fldChar w:fldCharType="begin"/>
            </w:r>
            <w:r>
              <w:rPr>
                <w:noProof/>
                <w:webHidden/>
              </w:rPr>
              <w:instrText xml:space="preserve"> PAGEREF _Toc231557754 \h </w:instrText>
            </w:r>
            <w:r>
              <w:rPr>
                <w:noProof/>
                <w:webHidden/>
              </w:rPr>
            </w:r>
            <w:r>
              <w:rPr>
                <w:noProof/>
                <w:webHidden/>
              </w:rPr>
              <w:fldChar w:fldCharType="separate"/>
            </w:r>
            <w:r>
              <w:rPr>
                <w:noProof/>
                <w:webHidden/>
              </w:rPr>
              <w:t>2</w:t>
            </w:r>
            <w:r>
              <w:rPr>
                <w:noProof/>
                <w:webHidden/>
              </w:rPr>
              <w:fldChar w:fldCharType="end"/>
            </w:r>
          </w:hyperlink>
        </w:p>
        <w:p w14:paraId="69DA53F6" w14:textId="070555FA" w:rsidR="000026B4" w:rsidRDefault="000026B4">
          <w:pPr>
            <w:pStyle w:val="TOC2"/>
            <w:tabs>
              <w:tab w:val="right" w:leader="dot" w:pos="9350"/>
            </w:tabs>
            <w:rPr>
              <w:rFonts w:asciiTheme="minorHAnsi" w:eastAsiaTheme="minorEastAsia" w:hAnsiTheme="minorHAnsi"/>
              <w:noProof/>
              <w:sz w:val="24"/>
              <w:szCs w:val="24"/>
            </w:rPr>
          </w:pPr>
          <w:hyperlink w:anchor="_Toc231557755" w:history="1">
            <w:r w:rsidRPr="00766B00">
              <w:rPr>
                <w:rStyle w:val="Hyperlink"/>
                <w:noProof/>
              </w:rPr>
              <w:t>Elm sahələri üzrə ocaqlar</w:t>
            </w:r>
            <w:r>
              <w:rPr>
                <w:noProof/>
                <w:webHidden/>
              </w:rPr>
              <w:tab/>
            </w:r>
            <w:r>
              <w:rPr>
                <w:noProof/>
                <w:webHidden/>
              </w:rPr>
              <w:fldChar w:fldCharType="begin"/>
            </w:r>
            <w:r>
              <w:rPr>
                <w:noProof/>
                <w:webHidden/>
              </w:rPr>
              <w:instrText xml:space="preserve"> PAGEREF _Toc231557755 \h </w:instrText>
            </w:r>
            <w:r>
              <w:rPr>
                <w:noProof/>
                <w:webHidden/>
              </w:rPr>
            </w:r>
            <w:r>
              <w:rPr>
                <w:noProof/>
                <w:webHidden/>
              </w:rPr>
              <w:fldChar w:fldCharType="separate"/>
            </w:r>
            <w:r>
              <w:rPr>
                <w:noProof/>
                <w:webHidden/>
              </w:rPr>
              <w:t>2</w:t>
            </w:r>
            <w:r>
              <w:rPr>
                <w:noProof/>
                <w:webHidden/>
              </w:rPr>
              <w:fldChar w:fldCharType="end"/>
            </w:r>
          </w:hyperlink>
        </w:p>
        <w:p w14:paraId="77D3F355" w14:textId="4A9B4A02" w:rsidR="000026B4" w:rsidRDefault="000026B4">
          <w:pPr>
            <w:pStyle w:val="TOC2"/>
            <w:tabs>
              <w:tab w:val="right" w:leader="dot" w:pos="9350"/>
            </w:tabs>
            <w:rPr>
              <w:rFonts w:asciiTheme="minorHAnsi" w:eastAsiaTheme="minorEastAsia" w:hAnsiTheme="minorHAnsi"/>
              <w:noProof/>
              <w:sz w:val="24"/>
              <w:szCs w:val="24"/>
            </w:rPr>
          </w:pPr>
          <w:hyperlink w:anchor="_Toc231557756" w:history="1">
            <w:r w:rsidRPr="00766B00">
              <w:rPr>
                <w:rStyle w:val="Hyperlink"/>
                <w:noProof/>
              </w:rPr>
              <w:t>Multimedia ocaqları</w:t>
            </w:r>
            <w:r>
              <w:rPr>
                <w:noProof/>
                <w:webHidden/>
              </w:rPr>
              <w:tab/>
            </w:r>
            <w:r>
              <w:rPr>
                <w:noProof/>
                <w:webHidden/>
              </w:rPr>
              <w:fldChar w:fldCharType="begin"/>
            </w:r>
            <w:r>
              <w:rPr>
                <w:noProof/>
                <w:webHidden/>
              </w:rPr>
              <w:instrText xml:space="preserve"> PAGEREF _Toc231557756 \h </w:instrText>
            </w:r>
            <w:r>
              <w:rPr>
                <w:noProof/>
                <w:webHidden/>
              </w:rPr>
            </w:r>
            <w:r>
              <w:rPr>
                <w:noProof/>
                <w:webHidden/>
              </w:rPr>
              <w:fldChar w:fldCharType="separate"/>
            </w:r>
            <w:r>
              <w:rPr>
                <w:noProof/>
                <w:webHidden/>
              </w:rPr>
              <w:t>3</w:t>
            </w:r>
            <w:r>
              <w:rPr>
                <w:noProof/>
                <w:webHidden/>
              </w:rPr>
              <w:fldChar w:fldCharType="end"/>
            </w:r>
          </w:hyperlink>
        </w:p>
        <w:p w14:paraId="192B0475" w14:textId="5255F1C3" w:rsidR="000026B4" w:rsidRDefault="000026B4">
          <w:pPr>
            <w:pStyle w:val="TOC2"/>
            <w:tabs>
              <w:tab w:val="right" w:leader="dot" w:pos="9350"/>
            </w:tabs>
            <w:rPr>
              <w:rFonts w:asciiTheme="minorHAnsi" w:eastAsiaTheme="minorEastAsia" w:hAnsiTheme="minorHAnsi"/>
              <w:noProof/>
              <w:sz w:val="24"/>
              <w:szCs w:val="24"/>
            </w:rPr>
          </w:pPr>
          <w:hyperlink w:anchor="_Toc231557757" w:history="1">
            <w:r w:rsidRPr="00766B00">
              <w:rPr>
                <w:rStyle w:val="Hyperlink"/>
                <w:noProof/>
              </w:rPr>
              <w:t>Müsabiqə və yarışlar</w:t>
            </w:r>
            <w:r>
              <w:rPr>
                <w:noProof/>
                <w:webHidden/>
              </w:rPr>
              <w:tab/>
            </w:r>
            <w:r>
              <w:rPr>
                <w:noProof/>
                <w:webHidden/>
              </w:rPr>
              <w:fldChar w:fldCharType="begin"/>
            </w:r>
            <w:r>
              <w:rPr>
                <w:noProof/>
                <w:webHidden/>
              </w:rPr>
              <w:instrText xml:space="preserve"> PAGEREF _Toc231557757 \h </w:instrText>
            </w:r>
            <w:r>
              <w:rPr>
                <w:noProof/>
                <w:webHidden/>
              </w:rPr>
            </w:r>
            <w:r>
              <w:rPr>
                <w:noProof/>
                <w:webHidden/>
              </w:rPr>
              <w:fldChar w:fldCharType="separate"/>
            </w:r>
            <w:r>
              <w:rPr>
                <w:noProof/>
                <w:webHidden/>
              </w:rPr>
              <w:t>3</w:t>
            </w:r>
            <w:r>
              <w:rPr>
                <w:noProof/>
                <w:webHidden/>
              </w:rPr>
              <w:fldChar w:fldCharType="end"/>
            </w:r>
          </w:hyperlink>
        </w:p>
        <w:p w14:paraId="2256CAA8" w14:textId="1E96F27D" w:rsidR="000026B4" w:rsidRDefault="000026B4">
          <w:pPr>
            <w:pStyle w:val="TOC2"/>
            <w:tabs>
              <w:tab w:val="right" w:leader="dot" w:pos="9350"/>
            </w:tabs>
            <w:rPr>
              <w:rFonts w:asciiTheme="minorHAnsi" w:eastAsiaTheme="minorEastAsia" w:hAnsiTheme="minorHAnsi"/>
              <w:noProof/>
              <w:sz w:val="24"/>
              <w:szCs w:val="24"/>
            </w:rPr>
          </w:pPr>
          <w:hyperlink w:anchor="_Toc231557758" w:history="1">
            <w:r w:rsidRPr="00766B00">
              <w:rPr>
                <w:rStyle w:val="Hyperlink"/>
                <w:noProof/>
              </w:rPr>
              <w:t>Tibbi ocaqlar</w:t>
            </w:r>
            <w:r>
              <w:rPr>
                <w:noProof/>
                <w:webHidden/>
              </w:rPr>
              <w:tab/>
            </w:r>
            <w:r>
              <w:rPr>
                <w:noProof/>
                <w:webHidden/>
              </w:rPr>
              <w:fldChar w:fldCharType="begin"/>
            </w:r>
            <w:r>
              <w:rPr>
                <w:noProof/>
                <w:webHidden/>
              </w:rPr>
              <w:instrText xml:space="preserve"> PAGEREF _Toc231557758 \h </w:instrText>
            </w:r>
            <w:r>
              <w:rPr>
                <w:noProof/>
                <w:webHidden/>
              </w:rPr>
            </w:r>
            <w:r>
              <w:rPr>
                <w:noProof/>
                <w:webHidden/>
              </w:rPr>
              <w:fldChar w:fldCharType="separate"/>
            </w:r>
            <w:r>
              <w:rPr>
                <w:noProof/>
                <w:webHidden/>
              </w:rPr>
              <w:t>3</w:t>
            </w:r>
            <w:r>
              <w:rPr>
                <w:noProof/>
                <w:webHidden/>
              </w:rPr>
              <w:fldChar w:fldCharType="end"/>
            </w:r>
          </w:hyperlink>
        </w:p>
        <w:p w14:paraId="76A953D0" w14:textId="27B09960" w:rsidR="000026B4" w:rsidRDefault="000026B4">
          <w:pPr>
            <w:pStyle w:val="TOC2"/>
            <w:tabs>
              <w:tab w:val="right" w:leader="dot" w:pos="9350"/>
            </w:tabs>
            <w:rPr>
              <w:rFonts w:asciiTheme="minorHAnsi" w:eastAsiaTheme="minorEastAsia" w:hAnsiTheme="minorHAnsi"/>
              <w:noProof/>
              <w:sz w:val="24"/>
              <w:szCs w:val="24"/>
            </w:rPr>
          </w:pPr>
          <w:hyperlink w:anchor="_Toc231557759" w:history="1">
            <w:r w:rsidRPr="00766B00">
              <w:rPr>
                <w:rStyle w:val="Hyperlink"/>
                <w:noProof/>
              </w:rPr>
              <w:t>Sosial şəbəkələrdə fəaliyyət</w:t>
            </w:r>
            <w:r>
              <w:rPr>
                <w:noProof/>
                <w:webHidden/>
              </w:rPr>
              <w:tab/>
            </w:r>
            <w:r>
              <w:rPr>
                <w:noProof/>
                <w:webHidden/>
              </w:rPr>
              <w:fldChar w:fldCharType="begin"/>
            </w:r>
            <w:r>
              <w:rPr>
                <w:noProof/>
                <w:webHidden/>
              </w:rPr>
              <w:instrText xml:space="preserve"> PAGEREF _Toc231557759 \h </w:instrText>
            </w:r>
            <w:r>
              <w:rPr>
                <w:noProof/>
                <w:webHidden/>
              </w:rPr>
            </w:r>
            <w:r>
              <w:rPr>
                <w:noProof/>
                <w:webHidden/>
              </w:rPr>
              <w:fldChar w:fldCharType="separate"/>
            </w:r>
            <w:r>
              <w:rPr>
                <w:noProof/>
                <w:webHidden/>
              </w:rPr>
              <w:t>3</w:t>
            </w:r>
            <w:r>
              <w:rPr>
                <w:noProof/>
                <w:webHidden/>
              </w:rPr>
              <w:fldChar w:fldCharType="end"/>
            </w:r>
          </w:hyperlink>
        </w:p>
        <w:p w14:paraId="59014906" w14:textId="2BBE22C4" w:rsidR="000026B4" w:rsidRDefault="000026B4">
          <w:pPr>
            <w:pStyle w:val="TOC2"/>
            <w:tabs>
              <w:tab w:val="right" w:leader="dot" w:pos="9350"/>
            </w:tabs>
            <w:rPr>
              <w:rFonts w:asciiTheme="minorHAnsi" w:eastAsiaTheme="minorEastAsia" w:hAnsiTheme="minorHAnsi"/>
              <w:noProof/>
              <w:sz w:val="24"/>
              <w:szCs w:val="24"/>
            </w:rPr>
          </w:pPr>
          <w:hyperlink w:anchor="_Toc231557760" w:history="1">
            <w:r w:rsidRPr="00766B00">
              <w:rPr>
                <w:rStyle w:val="Hyperlink"/>
                <w:noProof/>
              </w:rPr>
              <w:t>Nəticə</w:t>
            </w:r>
            <w:r>
              <w:rPr>
                <w:noProof/>
                <w:webHidden/>
              </w:rPr>
              <w:tab/>
            </w:r>
            <w:r>
              <w:rPr>
                <w:noProof/>
                <w:webHidden/>
              </w:rPr>
              <w:fldChar w:fldCharType="begin"/>
            </w:r>
            <w:r>
              <w:rPr>
                <w:noProof/>
                <w:webHidden/>
              </w:rPr>
              <w:instrText xml:space="preserve"> PAGEREF _Toc231557760 \h </w:instrText>
            </w:r>
            <w:r>
              <w:rPr>
                <w:noProof/>
                <w:webHidden/>
              </w:rPr>
            </w:r>
            <w:r>
              <w:rPr>
                <w:noProof/>
                <w:webHidden/>
              </w:rPr>
              <w:fldChar w:fldCharType="separate"/>
            </w:r>
            <w:r>
              <w:rPr>
                <w:noProof/>
                <w:webHidden/>
              </w:rPr>
              <w:t>3</w:t>
            </w:r>
            <w:r>
              <w:rPr>
                <w:noProof/>
                <w:webHidden/>
              </w:rPr>
              <w:fldChar w:fldCharType="end"/>
            </w:r>
          </w:hyperlink>
        </w:p>
        <w:p w14:paraId="71989537" w14:textId="215B4BC4" w:rsidR="00F14D76" w:rsidRDefault="00F14D76">
          <w:r>
            <w:rPr>
              <w:b/>
              <w:bCs/>
              <w:noProof/>
            </w:rPr>
            <w:fldChar w:fldCharType="end"/>
          </w:r>
        </w:p>
      </w:sdtContent>
    </w:sdt>
    <w:p w14:paraId="2C7932CF" w14:textId="77777777" w:rsidR="00F14D76" w:rsidRDefault="00F14D76" w:rsidP="00026626">
      <w:pPr>
        <w:spacing w:after="0" w:line="240" w:lineRule="auto"/>
        <w:rPr>
          <w:b/>
          <w:bCs/>
        </w:rPr>
      </w:pPr>
    </w:p>
    <w:p w14:paraId="458E10DE" w14:textId="77777777" w:rsidR="00F14D76" w:rsidRDefault="00F14D76">
      <w:pPr>
        <w:spacing w:line="278" w:lineRule="auto"/>
        <w:rPr>
          <w:rFonts w:ascii="Times New Roman" w:hAnsi="Times New Roman" w:cs="Times New Roman"/>
        </w:rPr>
      </w:pPr>
      <w:r>
        <w:rPr>
          <w:rFonts w:ascii="Times New Roman" w:hAnsi="Times New Roman" w:cs="Times New Roman"/>
        </w:rPr>
        <w:br w:type="page"/>
      </w:r>
    </w:p>
    <w:p w14:paraId="19ECD457" w14:textId="34FF69E4" w:rsidR="00C0757C" w:rsidRPr="00C0757C" w:rsidRDefault="00C0757C" w:rsidP="00C0757C">
      <w:pPr>
        <w:spacing w:after="0" w:line="240" w:lineRule="auto"/>
        <w:jc w:val="both"/>
        <w:rPr>
          <w:rFonts w:ascii="Times New Roman" w:hAnsi="Times New Roman" w:cs="Times New Roman"/>
        </w:rPr>
      </w:pPr>
      <w:r w:rsidRPr="00C0757C">
        <w:rPr>
          <w:rFonts w:ascii="Times New Roman" w:hAnsi="Times New Roman" w:cs="Times New Roman"/>
        </w:rPr>
        <w:lastRenderedPageBreak/>
        <w:t>Bu məruzədə Dünya Azərbaycanlı Alimlər Birliyinin (DAAB) internet üzərindən təklif edə biləcəyi tədris və elmi xidmətlər barədə məlumat verilir. Birliyin məqsədi Azərbaycan alimlərinin bir araya gəlməsini və bilik mübadiləsini təmin etməklə yanaşı, müasir tədris yanaşmalarını tətbiq edərək Azərbaycanın elmi potensialını artırmaqdır. İnternet üzərindən təklif oluna biləcək xidmətlər bu məqsədə çatmağa kömək edə bilər.</w:t>
      </w:r>
    </w:p>
    <w:p w14:paraId="2D9ACAC0" w14:textId="77777777" w:rsidR="00C0757C" w:rsidRPr="00026626" w:rsidRDefault="00C0757C" w:rsidP="00026626">
      <w:pPr>
        <w:pStyle w:val="Heading2"/>
        <w:rPr>
          <w:rFonts w:ascii="Cambria" w:hAnsi="Cambria"/>
          <w:color w:val="0000FF"/>
          <w:sz w:val="24"/>
          <w:szCs w:val="24"/>
        </w:rPr>
      </w:pPr>
      <w:bookmarkStart w:id="1" w:name="_Toc231557751"/>
      <w:r w:rsidRPr="00026626">
        <w:rPr>
          <w:rFonts w:ascii="Cambria" w:hAnsi="Cambria"/>
          <w:color w:val="0000FF"/>
          <w:sz w:val="24"/>
          <w:szCs w:val="24"/>
        </w:rPr>
        <w:t>Birliyin veb-saytının qurulması</w:t>
      </w:r>
      <w:bookmarkEnd w:id="1"/>
    </w:p>
    <w:p w14:paraId="2660E39F" w14:textId="78A9AF1D" w:rsidR="00C0757C" w:rsidRPr="00C0757C" w:rsidRDefault="00C0757C" w:rsidP="00C0757C">
      <w:pPr>
        <w:spacing w:after="0" w:line="240" w:lineRule="auto"/>
        <w:jc w:val="both"/>
        <w:rPr>
          <w:rFonts w:ascii="Times New Roman" w:hAnsi="Times New Roman" w:cs="Times New Roman"/>
        </w:rPr>
      </w:pPr>
      <w:r w:rsidRPr="00C0757C">
        <w:rPr>
          <w:rFonts w:ascii="Times New Roman" w:hAnsi="Times New Roman" w:cs="Times New Roman"/>
        </w:rPr>
        <w:t>Birliyin veb-saytı əsas kommunikasiya və məlumat mərkəzi kimi fəaliyyət göstərə bilər. Sayt üzərindən birliyin missiyası, vizionu və dəyərləri haqqında məlumatlar təqdim oluna bilər. Saytın digər funksiyaları arasında tədbirlər və layihələr haqqında məlumatların yerləşdirilməsi və onlayn resursların paylaşılması da mümkündür. Burada məqalələr, video dərsliklər və digər faydalı materiallar təqdim oluna bilər.</w:t>
      </w:r>
    </w:p>
    <w:p w14:paraId="6E090341" w14:textId="77777777" w:rsidR="00C0757C" w:rsidRPr="00026626" w:rsidRDefault="00C0757C" w:rsidP="00026626">
      <w:pPr>
        <w:pStyle w:val="Heading2"/>
        <w:rPr>
          <w:rFonts w:ascii="Cambria" w:hAnsi="Cambria"/>
          <w:color w:val="0000FF"/>
          <w:sz w:val="24"/>
          <w:szCs w:val="24"/>
        </w:rPr>
      </w:pPr>
      <w:bookmarkStart w:id="2" w:name="_Toc231557752"/>
      <w:r w:rsidRPr="00026626">
        <w:rPr>
          <w:rFonts w:ascii="Cambria" w:hAnsi="Cambria"/>
          <w:color w:val="0000FF"/>
          <w:sz w:val="24"/>
          <w:szCs w:val="24"/>
        </w:rPr>
        <w:t>Ziyalılarımızın data bankı</w:t>
      </w:r>
      <w:bookmarkEnd w:id="2"/>
    </w:p>
    <w:p w14:paraId="6ACED32A" w14:textId="141DCCCC" w:rsidR="00C0757C" w:rsidRPr="00C0757C" w:rsidRDefault="00C0757C" w:rsidP="00C0757C">
      <w:pPr>
        <w:spacing w:after="0" w:line="240" w:lineRule="auto"/>
        <w:jc w:val="both"/>
        <w:rPr>
          <w:rFonts w:ascii="Times New Roman" w:hAnsi="Times New Roman" w:cs="Times New Roman"/>
        </w:rPr>
      </w:pPr>
      <w:r w:rsidRPr="00C0757C">
        <w:rPr>
          <w:rFonts w:ascii="Times New Roman" w:hAnsi="Times New Roman" w:cs="Times New Roman"/>
        </w:rPr>
        <w:t>Birlik alimlərin məlumatlarını toplamaq və onlarla əlaqə yaratmaq məqsədilə ziyalılarımızın data bankını yarada bilər. Bu məlumat bazasında aşağıdakı məlumatlar toplana bilər:</w:t>
      </w:r>
    </w:p>
    <w:p w14:paraId="1B87EA85" w14:textId="77777777" w:rsidR="00C0757C" w:rsidRPr="00C0757C" w:rsidRDefault="00C0757C" w:rsidP="00C0757C">
      <w:pPr>
        <w:numPr>
          <w:ilvl w:val="0"/>
          <w:numId w:val="3"/>
        </w:numPr>
        <w:spacing w:after="0" w:line="240" w:lineRule="auto"/>
        <w:jc w:val="both"/>
        <w:rPr>
          <w:rFonts w:ascii="Times New Roman" w:hAnsi="Times New Roman" w:cs="Times New Roman"/>
        </w:rPr>
      </w:pPr>
      <w:r w:rsidRPr="00C0757C">
        <w:rPr>
          <w:rFonts w:ascii="Times New Roman" w:hAnsi="Times New Roman" w:cs="Times New Roman"/>
        </w:rPr>
        <w:t>Şəxsi məlumatlar: ad, soyad, əlaqə məlumatları, ünvan və s.</w:t>
      </w:r>
    </w:p>
    <w:p w14:paraId="483CB853" w14:textId="77777777" w:rsidR="00C0757C" w:rsidRPr="00C0757C" w:rsidRDefault="00C0757C" w:rsidP="00C0757C">
      <w:pPr>
        <w:numPr>
          <w:ilvl w:val="0"/>
          <w:numId w:val="3"/>
        </w:numPr>
        <w:spacing w:after="0" w:line="240" w:lineRule="auto"/>
        <w:jc w:val="both"/>
        <w:rPr>
          <w:rFonts w:ascii="Times New Roman" w:hAnsi="Times New Roman" w:cs="Times New Roman"/>
        </w:rPr>
      </w:pPr>
      <w:r w:rsidRPr="00C0757C">
        <w:rPr>
          <w:rFonts w:ascii="Times New Roman" w:hAnsi="Times New Roman" w:cs="Times New Roman"/>
        </w:rPr>
        <w:t>Təhsil: ixtisas, alınan dərəcələr, təhsil müəssisələri, akademik nailiyyətlər.</w:t>
      </w:r>
    </w:p>
    <w:p w14:paraId="5C7810FB" w14:textId="77777777" w:rsidR="00C0757C" w:rsidRPr="00C0757C" w:rsidRDefault="00C0757C" w:rsidP="00C0757C">
      <w:pPr>
        <w:numPr>
          <w:ilvl w:val="0"/>
          <w:numId w:val="3"/>
        </w:numPr>
        <w:spacing w:after="0" w:line="240" w:lineRule="auto"/>
        <w:jc w:val="both"/>
        <w:rPr>
          <w:rFonts w:ascii="Times New Roman" w:hAnsi="Times New Roman" w:cs="Times New Roman"/>
        </w:rPr>
      </w:pPr>
      <w:r w:rsidRPr="00C0757C">
        <w:rPr>
          <w:rFonts w:ascii="Times New Roman" w:hAnsi="Times New Roman" w:cs="Times New Roman"/>
        </w:rPr>
        <w:t>İş təcrübəsi: əvvəlki iş yerləri, vəzifələr və nailiyyətlər.</w:t>
      </w:r>
    </w:p>
    <w:p w14:paraId="05305C4E" w14:textId="77777777" w:rsidR="00C0757C" w:rsidRPr="00C0757C" w:rsidRDefault="00C0757C" w:rsidP="00C0757C">
      <w:pPr>
        <w:numPr>
          <w:ilvl w:val="0"/>
          <w:numId w:val="3"/>
        </w:numPr>
        <w:spacing w:after="0" w:line="240" w:lineRule="auto"/>
        <w:jc w:val="both"/>
        <w:rPr>
          <w:rFonts w:ascii="Times New Roman" w:hAnsi="Times New Roman" w:cs="Times New Roman"/>
        </w:rPr>
      </w:pPr>
      <w:r w:rsidRPr="00C0757C">
        <w:rPr>
          <w:rFonts w:ascii="Times New Roman" w:hAnsi="Times New Roman" w:cs="Times New Roman"/>
        </w:rPr>
        <w:t>Bacarıqlar: texniki və dil bilikləri, komanda işi və liderlik bacarıqları.</w:t>
      </w:r>
    </w:p>
    <w:p w14:paraId="2B51DE20" w14:textId="77777777" w:rsidR="00C0757C" w:rsidRPr="00C0757C" w:rsidRDefault="00C0757C" w:rsidP="00C0757C">
      <w:pPr>
        <w:numPr>
          <w:ilvl w:val="0"/>
          <w:numId w:val="3"/>
        </w:numPr>
        <w:spacing w:after="0" w:line="240" w:lineRule="auto"/>
        <w:jc w:val="both"/>
        <w:rPr>
          <w:rFonts w:ascii="Times New Roman" w:hAnsi="Times New Roman" w:cs="Times New Roman"/>
        </w:rPr>
      </w:pPr>
      <w:r w:rsidRPr="00C0757C">
        <w:rPr>
          <w:rFonts w:ascii="Times New Roman" w:hAnsi="Times New Roman" w:cs="Times New Roman"/>
        </w:rPr>
        <w:t>Nailiyyətlər və sertifikatlar: qazanılmış sertifikatlar və təlimlər.</w:t>
      </w:r>
    </w:p>
    <w:p w14:paraId="7EC33788" w14:textId="77777777" w:rsidR="00C0757C" w:rsidRPr="00C0757C" w:rsidRDefault="00C0757C" w:rsidP="00C0757C">
      <w:pPr>
        <w:numPr>
          <w:ilvl w:val="0"/>
          <w:numId w:val="3"/>
        </w:numPr>
        <w:spacing w:after="0" w:line="240" w:lineRule="auto"/>
        <w:jc w:val="both"/>
        <w:rPr>
          <w:rFonts w:ascii="Times New Roman" w:hAnsi="Times New Roman" w:cs="Times New Roman"/>
        </w:rPr>
      </w:pPr>
      <w:r w:rsidRPr="00C0757C">
        <w:rPr>
          <w:rFonts w:ascii="Times New Roman" w:hAnsi="Times New Roman" w:cs="Times New Roman"/>
        </w:rPr>
        <w:t>İctimai fəaliyyətlər: könüllülük təcrübəsi və ictimai təşkilatlarda iştirak.</w:t>
      </w:r>
    </w:p>
    <w:p w14:paraId="2236484E" w14:textId="77777777" w:rsidR="00C0757C" w:rsidRPr="00C0757C" w:rsidRDefault="00C0757C" w:rsidP="00C0757C">
      <w:pPr>
        <w:numPr>
          <w:ilvl w:val="0"/>
          <w:numId w:val="3"/>
        </w:numPr>
        <w:spacing w:after="0" w:line="240" w:lineRule="auto"/>
        <w:jc w:val="both"/>
        <w:rPr>
          <w:rFonts w:ascii="Times New Roman" w:hAnsi="Times New Roman" w:cs="Times New Roman"/>
        </w:rPr>
      </w:pPr>
      <w:r w:rsidRPr="00C0757C">
        <w:rPr>
          <w:rFonts w:ascii="Times New Roman" w:hAnsi="Times New Roman" w:cs="Times New Roman"/>
        </w:rPr>
        <w:t>Hobbilər: mütaliə, idman və şəxsi maraqlar.</w:t>
      </w:r>
    </w:p>
    <w:p w14:paraId="1780A165" w14:textId="77777777" w:rsidR="00C0757C" w:rsidRPr="00C0757C" w:rsidRDefault="00C0757C" w:rsidP="00C0757C">
      <w:pPr>
        <w:numPr>
          <w:ilvl w:val="0"/>
          <w:numId w:val="3"/>
        </w:numPr>
        <w:spacing w:after="0" w:line="240" w:lineRule="auto"/>
        <w:jc w:val="both"/>
        <w:rPr>
          <w:rFonts w:ascii="Times New Roman" w:hAnsi="Times New Roman" w:cs="Times New Roman"/>
        </w:rPr>
      </w:pPr>
      <w:r w:rsidRPr="00C0757C">
        <w:rPr>
          <w:rFonts w:ascii="Times New Roman" w:hAnsi="Times New Roman" w:cs="Times New Roman"/>
        </w:rPr>
        <w:t>İnternet resursları: məqalələr, kitablar və mühazirələr.</w:t>
      </w:r>
    </w:p>
    <w:p w14:paraId="3CBC56FD" w14:textId="77777777" w:rsidR="00C0757C" w:rsidRPr="00C0757C" w:rsidRDefault="00C0757C" w:rsidP="00C0757C">
      <w:pPr>
        <w:spacing w:after="0" w:line="240" w:lineRule="auto"/>
        <w:jc w:val="both"/>
        <w:rPr>
          <w:rFonts w:ascii="Times New Roman" w:hAnsi="Times New Roman" w:cs="Times New Roman"/>
        </w:rPr>
      </w:pPr>
      <w:r w:rsidRPr="00C0757C">
        <w:rPr>
          <w:rFonts w:ascii="Times New Roman" w:hAnsi="Times New Roman" w:cs="Times New Roman"/>
        </w:rPr>
        <w:t>Bu məlumatlar birliyin təklif etdiyi elmi əməkdaşlıq və tədris fəaliyyətlərini dəstəkləmək məqsədilə istifadə oluna bilər.</w:t>
      </w:r>
    </w:p>
    <w:p w14:paraId="206203B3" w14:textId="77777777" w:rsidR="00C0757C" w:rsidRPr="00026626" w:rsidRDefault="00C0757C" w:rsidP="00026626">
      <w:pPr>
        <w:pStyle w:val="Heading2"/>
        <w:rPr>
          <w:rFonts w:ascii="Cambria" w:hAnsi="Cambria"/>
          <w:color w:val="0000FF"/>
          <w:sz w:val="24"/>
          <w:szCs w:val="24"/>
        </w:rPr>
      </w:pPr>
      <w:bookmarkStart w:id="3" w:name="_Toc231557753"/>
      <w:r w:rsidRPr="00026626">
        <w:rPr>
          <w:rFonts w:ascii="Cambria" w:hAnsi="Cambria"/>
          <w:color w:val="0000FF"/>
          <w:sz w:val="24"/>
          <w:szCs w:val="24"/>
        </w:rPr>
        <w:t>Onlayn tədris ocaqları (virtual universitet)</w:t>
      </w:r>
      <w:bookmarkEnd w:id="3"/>
    </w:p>
    <w:p w14:paraId="6B34B10F" w14:textId="1277212E" w:rsidR="00C0757C" w:rsidRPr="00C0757C" w:rsidRDefault="00C0757C" w:rsidP="00C0757C">
      <w:pPr>
        <w:spacing w:after="0" w:line="240" w:lineRule="auto"/>
        <w:jc w:val="both"/>
        <w:rPr>
          <w:rFonts w:ascii="Times New Roman" w:hAnsi="Times New Roman" w:cs="Times New Roman"/>
        </w:rPr>
      </w:pPr>
      <w:r w:rsidRPr="00C0757C">
        <w:rPr>
          <w:rFonts w:ascii="Times New Roman" w:hAnsi="Times New Roman" w:cs="Times New Roman"/>
        </w:rPr>
        <w:t>Birlik onlayn tədris ocaqları vasitəsilə müxtəlif sahələrdə tədris materialları təklif edə bilər. Bu ocaqlarda professor və müəllim heyəti tərəfindən dərslər və mühazirələr keçirilə bilər. Həmçinin fakültələr və kafedralar formalaşdırılaraq tədris prosesi genişləndirilə bilər.</w:t>
      </w:r>
    </w:p>
    <w:p w14:paraId="5F796DC8" w14:textId="77777777" w:rsidR="00C0757C" w:rsidRPr="00C0757C" w:rsidRDefault="00C0757C" w:rsidP="00C0757C">
      <w:pPr>
        <w:spacing w:after="0" w:line="240" w:lineRule="auto"/>
        <w:jc w:val="both"/>
        <w:rPr>
          <w:rFonts w:ascii="Times New Roman" w:hAnsi="Times New Roman" w:cs="Times New Roman"/>
        </w:rPr>
      </w:pPr>
      <w:r w:rsidRPr="00C0757C">
        <w:rPr>
          <w:rFonts w:ascii="Times New Roman" w:hAnsi="Times New Roman" w:cs="Times New Roman"/>
        </w:rPr>
        <w:t>Virtual universitetin bir hissəsi olaraq təcrübi laboratoriyalar və mühazirə auditoriyaları təşkil oluna bilər. Bu platformalar tələbələrə praktiki dərsləri izləmək və biliklərini tətbiq etmək imkanı yarada bilər. Beynəlxalq onlayn tədris platformalarına bağlantılar təmin edilərək tədris prosesi qlobal səviyyədə inteqrasiya oluna bilər.</w:t>
      </w:r>
    </w:p>
    <w:p w14:paraId="507569B2" w14:textId="6B044B7B" w:rsidR="00C0757C" w:rsidRPr="00026626" w:rsidRDefault="00C0757C" w:rsidP="00026626">
      <w:pPr>
        <w:pStyle w:val="Heading2"/>
        <w:rPr>
          <w:rFonts w:ascii="Cambria" w:hAnsi="Cambria"/>
          <w:color w:val="0000FF"/>
          <w:sz w:val="24"/>
          <w:szCs w:val="24"/>
        </w:rPr>
      </w:pPr>
      <w:bookmarkStart w:id="4" w:name="_Toc231557754"/>
      <w:r w:rsidRPr="00026626">
        <w:rPr>
          <w:rFonts w:ascii="Cambria" w:hAnsi="Cambria"/>
          <w:color w:val="0000FF"/>
          <w:sz w:val="24"/>
          <w:szCs w:val="24"/>
        </w:rPr>
        <w:t>Tədris proqramları və dərsliklər</w:t>
      </w:r>
      <w:bookmarkEnd w:id="4"/>
    </w:p>
    <w:p w14:paraId="4364BBEA" w14:textId="71EC3F05" w:rsidR="00C0757C" w:rsidRPr="00C0757C" w:rsidRDefault="00C0757C" w:rsidP="00C0757C">
      <w:pPr>
        <w:spacing w:after="0" w:line="240" w:lineRule="auto"/>
        <w:jc w:val="both"/>
        <w:rPr>
          <w:rFonts w:ascii="Times New Roman" w:hAnsi="Times New Roman" w:cs="Times New Roman"/>
        </w:rPr>
      </w:pPr>
      <w:r w:rsidRPr="00C0757C">
        <w:rPr>
          <w:rFonts w:ascii="Times New Roman" w:hAnsi="Times New Roman" w:cs="Times New Roman"/>
        </w:rPr>
        <w:t>Birlik müxtəlif sahələr üzrə tədris proqramları və dərsliklər hazırlaya bilər. Bu proqramlar həm Azərbaycan dilində, həm də xarici dillərdə yayımlana bilər. Xüsusilə xarici dillərdə bestseller ədəbiyyatlarının tərcüməsi və “Amazon” e-ticarət platforması ilə əlaqə yaradılaraq dərsliklərin və tədris materiallarının kağız, elektron və audio formatlarda yayılması təmin oluna bilər.</w:t>
      </w:r>
    </w:p>
    <w:p w14:paraId="0A89C937" w14:textId="08B3D46C" w:rsidR="00C0757C" w:rsidRPr="00026626" w:rsidRDefault="00C0757C" w:rsidP="00026626">
      <w:pPr>
        <w:pStyle w:val="Heading2"/>
        <w:rPr>
          <w:rFonts w:ascii="Cambria" w:hAnsi="Cambria"/>
          <w:color w:val="0000FF"/>
          <w:sz w:val="24"/>
          <w:szCs w:val="24"/>
        </w:rPr>
      </w:pPr>
      <w:bookmarkStart w:id="5" w:name="_Toc231557755"/>
      <w:r w:rsidRPr="00026626">
        <w:rPr>
          <w:rFonts w:ascii="Cambria" w:hAnsi="Cambria"/>
          <w:color w:val="0000FF"/>
          <w:sz w:val="24"/>
          <w:szCs w:val="24"/>
        </w:rPr>
        <w:t>Elm sahələri üzrə ocaqlar</w:t>
      </w:r>
      <w:bookmarkEnd w:id="5"/>
    </w:p>
    <w:p w14:paraId="62F90836" w14:textId="3CD0340D" w:rsidR="00C0757C" w:rsidRPr="00C0757C" w:rsidRDefault="00C0757C" w:rsidP="00C0757C">
      <w:pPr>
        <w:spacing w:after="0" w:line="240" w:lineRule="auto"/>
        <w:jc w:val="both"/>
        <w:rPr>
          <w:rFonts w:ascii="Times New Roman" w:hAnsi="Times New Roman" w:cs="Times New Roman"/>
        </w:rPr>
      </w:pPr>
      <w:r w:rsidRPr="00C0757C">
        <w:rPr>
          <w:rFonts w:ascii="Times New Roman" w:hAnsi="Times New Roman" w:cs="Times New Roman"/>
        </w:rPr>
        <w:t>DAAB müxtəlif elm sahələri üzrə ocaqlar təklif edə bilər. Bu ocaqlar ənənəvi elm sahələri ilə yanaşı, müasir elm sahələrini də əhatə edə bilər. Məsələn:</w:t>
      </w:r>
    </w:p>
    <w:p w14:paraId="06BCF988" w14:textId="77777777" w:rsidR="00C0757C" w:rsidRPr="00C0757C" w:rsidRDefault="00C0757C" w:rsidP="00C0757C">
      <w:pPr>
        <w:numPr>
          <w:ilvl w:val="0"/>
          <w:numId w:val="1"/>
        </w:numPr>
        <w:spacing w:after="0" w:line="240" w:lineRule="auto"/>
        <w:jc w:val="both"/>
        <w:rPr>
          <w:rFonts w:ascii="Times New Roman" w:hAnsi="Times New Roman" w:cs="Times New Roman"/>
        </w:rPr>
      </w:pPr>
      <w:r w:rsidRPr="00C0757C">
        <w:rPr>
          <w:rFonts w:ascii="Times New Roman" w:hAnsi="Times New Roman" w:cs="Times New Roman"/>
        </w:rPr>
        <w:t>Ənənəvi elm sahələri: riyaziyyat, fizika, kimya, biologiya, tibb elmləri və s.</w:t>
      </w:r>
    </w:p>
    <w:p w14:paraId="1ABD77D4" w14:textId="77777777" w:rsidR="00C0757C" w:rsidRPr="00C0757C" w:rsidRDefault="00C0757C" w:rsidP="00C0757C">
      <w:pPr>
        <w:numPr>
          <w:ilvl w:val="0"/>
          <w:numId w:val="1"/>
        </w:numPr>
        <w:spacing w:after="0" w:line="240" w:lineRule="auto"/>
        <w:jc w:val="both"/>
        <w:rPr>
          <w:rFonts w:ascii="Times New Roman" w:hAnsi="Times New Roman" w:cs="Times New Roman"/>
        </w:rPr>
      </w:pPr>
      <w:r w:rsidRPr="00C0757C">
        <w:rPr>
          <w:rFonts w:ascii="Times New Roman" w:hAnsi="Times New Roman" w:cs="Times New Roman"/>
        </w:rPr>
        <w:t xml:space="preserve">Müasir elm sahələri: nanotexnologiyalar, kvant fizikası, biotəbabət elmləri, süni zəka, kibertəhlükəsizlik </w:t>
      </w:r>
      <w:r w:rsidRPr="00C0757C">
        <w:rPr>
          <w:rFonts w:ascii="Times New Roman" w:hAnsi="Times New Roman" w:cs="Times New Roman"/>
          <w:lang w:val="az-Latn-AZ"/>
        </w:rPr>
        <w:t>və s.</w:t>
      </w:r>
    </w:p>
    <w:p w14:paraId="71AAB3F0" w14:textId="77777777" w:rsidR="00C0757C" w:rsidRPr="00C0757C" w:rsidRDefault="00C0757C" w:rsidP="00C0757C">
      <w:pPr>
        <w:spacing w:after="0" w:line="240" w:lineRule="auto"/>
        <w:jc w:val="both"/>
        <w:rPr>
          <w:rFonts w:ascii="Times New Roman" w:hAnsi="Times New Roman" w:cs="Times New Roman"/>
        </w:rPr>
      </w:pPr>
      <w:r w:rsidRPr="00C0757C">
        <w:rPr>
          <w:rFonts w:ascii="Times New Roman" w:hAnsi="Times New Roman" w:cs="Times New Roman"/>
        </w:rPr>
        <w:lastRenderedPageBreak/>
        <w:t>Bundan əlavə, fənlərarası sahələr üzrə də fəaliyyətlər həyata keçirilə bilər, məsələn, sistemlər biologiyası, materialşünaslıq, fəza elmləri və s.</w:t>
      </w:r>
    </w:p>
    <w:p w14:paraId="3CC5F9AB" w14:textId="640351D8" w:rsidR="00C0757C" w:rsidRPr="00026626" w:rsidRDefault="00C0757C" w:rsidP="00026626">
      <w:pPr>
        <w:pStyle w:val="Heading2"/>
        <w:rPr>
          <w:rFonts w:ascii="Cambria" w:hAnsi="Cambria"/>
          <w:color w:val="0000FF"/>
          <w:sz w:val="24"/>
          <w:szCs w:val="24"/>
        </w:rPr>
      </w:pPr>
      <w:bookmarkStart w:id="6" w:name="_Toc231557756"/>
      <w:r w:rsidRPr="00026626">
        <w:rPr>
          <w:rFonts w:ascii="Cambria" w:hAnsi="Cambria"/>
          <w:color w:val="0000FF"/>
          <w:sz w:val="24"/>
          <w:szCs w:val="24"/>
        </w:rPr>
        <w:t>Multimedia ocaqları</w:t>
      </w:r>
      <w:bookmarkEnd w:id="6"/>
    </w:p>
    <w:p w14:paraId="1207FC27" w14:textId="77777777" w:rsidR="00C0757C" w:rsidRPr="00C0757C" w:rsidRDefault="00C0757C" w:rsidP="00C0757C">
      <w:pPr>
        <w:spacing w:after="0" w:line="240" w:lineRule="auto"/>
        <w:jc w:val="both"/>
        <w:rPr>
          <w:rFonts w:ascii="Times New Roman" w:hAnsi="Times New Roman" w:cs="Times New Roman"/>
        </w:rPr>
      </w:pPr>
      <w:r w:rsidRPr="00C0757C">
        <w:rPr>
          <w:rFonts w:ascii="Times New Roman" w:hAnsi="Times New Roman" w:cs="Times New Roman"/>
        </w:rPr>
        <w:t>Elmin populyarlaşdırılması məqsədilə multimedia ocaqları təşkil oluna bilər. Bu ocaqlar vasitəsilə podkastlar, video mühazirələr və cizgi filmləri təqdim etmək olar. Elmi mühazirələr, laboratoriya təcrübələri və alimlərin bioqrafiyaları bu platformalar üzərindən geniş şəkildə yayıla bilər.</w:t>
      </w:r>
    </w:p>
    <w:p w14:paraId="57610E47" w14:textId="77777777" w:rsidR="00C0757C" w:rsidRPr="00026626" w:rsidRDefault="00C0757C" w:rsidP="00026626">
      <w:pPr>
        <w:pStyle w:val="Heading2"/>
        <w:rPr>
          <w:rFonts w:ascii="Cambria" w:hAnsi="Cambria"/>
          <w:color w:val="0000FF"/>
          <w:sz w:val="24"/>
          <w:szCs w:val="24"/>
        </w:rPr>
      </w:pPr>
      <w:bookmarkStart w:id="7" w:name="_Toc231557757"/>
      <w:r w:rsidRPr="00026626">
        <w:rPr>
          <w:rFonts w:ascii="Cambria" w:hAnsi="Cambria"/>
          <w:color w:val="0000FF"/>
          <w:sz w:val="24"/>
          <w:szCs w:val="24"/>
        </w:rPr>
        <w:t>Müsabiqə və yarışlar</w:t>
      </w:r>
      <w:bookmarkEnd w:id="7"/>
    </w:p>
    <w:p w14:paraId="416D96C7" w14:textId="77777777" w:rsidR="00C0757C" w:rsidRPr="00C0757C" w:rsidRDefault="00C0757C" w:rsidP="00C0757C">
      <w:pPr>
        <w:spacing w:after="0" w:line="240" w:lineRule="auto"/>
        <w:jc w:val="both"/>
        <w:rPr>
          <w:rFonts w:ascii="Times New Roman" w:hAnsi="Times New Roman" w:cs="Times New Roman"/>
        </w:rPr>
      </w:pPr>
      <w:r w:rsidRPr="00C0757C">
        <w:rPr>
          <w:rFonts w:ascii="Times New Roman" w:hAnsi="Times New Roman" w:cs="Times New Roman"/>
        </w:rPr>
        <w:t>Birlik müsabiqələr və yarışlar təşkil edə bilər. Məsələn:</w:t>
      </w:r>
    </w:p>
    <w:p w14:paraId="243E3A18" w14:textId="77777777" w:rsidR="00C0757C" w:rsidRPr="00C0757C" w:rsidRDefault="00C0757C" w:rsidP="00C0757C">
      <w:pPr>
        <w:numPr>
          <w:ilvl w:val="0"/>
          <w:numId w:val="2"/>
        </w:numPr>
        <w:spacing w:after="0" w:line="240" w:lineRule="auto"/>
        <w:jc w:val="both"/>
        <w:rPr>
          <w:rFonts w:ascii="Times New Roman" w:hAnsi="Times New Roman" w:cs="Times New Roman"/>
        </w:rPr>
      </w:pPr>
      <w:r w:rsidRPr="00C0757C">
        <w:rPr>
          <w:rFonts w:ascii="Times New Roman" w:hAnsi="Times New Roman" w:cs="Times New Roman"/>
        </w:rPr>
        <w:t>Proqramlaşdırma, kibertəhlükəsizlik, data texnologiyaları və s.</w:t>
      </w:r>
    </w:p>
    <w:p w14:paraId="0247707B" w14:textId="77777777" w:rsidR="00C0757C" w:rsidRPr="00C0757C" w:rsidRDefault="00C0757C" w:rsidP="00C0757C">
      <w:pPr>
        <w:numPr>
          <w:ilvl w:val="0"/>
          <w:numId w:val="2"/>
        </w:numPr>
        <w:spacing w:after="0" w:line="240" w:lineRule="auto"/>
        <w:jc w:val="both"/>
        <w:rPr>
          <w:rFonts w:ascii="Times New Roman" w:hAnsi="Times New Roman" w:cs="Times New Roman"/>
        </w:rPr>
      </w:pPr>
      <w:r w:rsidRPr="00C0757C">
        <w:rPr>
          <w:rFonts w:ascii="Times New Roman" w:hAnsi="Times New Roman" w:cs="Times New Roman"/>
        </w:rPr>
        <w:t>Musiqi, təsviri sənət və s.</w:t>
      </w:r>
    </w:p>
    <w:p w14:paraId="09B2D649" w14:textId="77777777" w:rsidR="00C0757C" w:rsidRPr="00C0757C" w:rsidRDefault="00C0757C" w:rsidP="00C0757C">
      <w:pPr>
        <w:numPr>
          <w:ilvl w:val="0"/>
          <w:numId w:val="2"/>
        </w:numPr>
        <w:spacing w:after="0" w:line="240" w:lineRule="auto"/>
        <w:jc w:val="both"/>
        <w:rPr>
          <w:rFonts w:ascii="Times New Roman" w:hAnsi="Times New Roman" w:cs="Times New Roman"/>
        </w:rPr>
      </w:pPr>
      <w:r w:rsidRPr="00C0757C">
        <w:rPr>
          <w:rFonts w:ascii="Times New Roman" w:hAnsi="Times New Roman" w:cs="Times New Roman"/>
        </w:rPr>
        <w:t>Müxtəlif mövzuları əhatə edən intellektual oyunlar</w:t>
      </w:r>
    </w:p>
    <w:p w14:paraId="2CD35975" w14:textId="77777777" w:rsidR="00C0757C" w:rsidRPr="00026626" w:rsidRDefault="00C0757C" w:rsidP="00026626">
      <w:pPr>
        <w:pStyle w:val="Heading2"/>
        <w:rPr>
          <w:rFonts w:ascii="Cambria" w:hAnsi="Cambria"/>
          <w:color w:val="0000FF"/>
          <w:sz w:val="24"/>
          <w:szCs w:val="24"/>
        </w:rPr>
      </w:pPr>
      <w:bookmarkStart w:id="8" w:name="_Toc231557758"/>
      <w:r w:rsidRPr="00026626">
        <w:rPr>
          <w:rFonts w:ascii="Cambria" w:hAnsi="Cambria"/>
          <w:color w:val="0000FF"/>
          <w:sz w:val="24"/>
          <w:szCs w:val="24"/>
        </w:rPr>
        <w:t>Tibbi ocaqlar</w:t>
      </w:r>
      <w:bookmarkEnd w:id="8"/>
    </w:p>
    <w:p w14:paraId="431BAB0C" w14:textId="77777777" w:rsidR="00C0757C" w:rsidRPr="00C0757C" w:rsidRDefault="00C0757C" w:rsidP="00C0757C">
      <w:pPr>
        <w:spacing w:after="0" w:line="240" w:lineRule="auto"/>
        <w:jc w:val="both"/>
        <w:rPr>
          <w:rFonts w:ascii="Times New Roman" w:hAnsi="Times New Roman" w:cs="Times New Roman"/>
        </w:rPr>
      </w:pPr>
      <w:r w:rsidRPr="00C0757C">
        <w:rPr>
          <w:rFonts w:ascii="Times New Roman" w:hAnsi="Times New Roman" w:cs="Times New Roman"/>
        </w:rPr>
        <w:t>Birlik tibbi ocaqlar vasitəsilə sağlam həyat tərzi, populyar tibbi biliklər və müasir tibbi araşdırmalar mövzusunda tədris fəaliyyəti həyata keçirə bilər.</w:t>
      </w:r>
    </w:p>
    <w:p w14:paraId="177DB5E1" w14:textId="77777777" w:rsidR="00C0757C" w:rsidRPr="00026626" w:rsidRDefault="00C0757C" w:rsidP="00026626">
      <w:pPr>
        <w:pStyle w:val="Heading2"/>
        <w:rPr>
          <w:rFonts w:ascii="Cambria" w:hAnsi="Cambria"/>
          <w:color w:val="0000FF"/>
          <w:sz w:val="24"/>
          <w:szCs w:val="24"/>
        </w:rPr>
      </w:pPr>
      <w:bookmarkStart w:id="9" w:name="_Toc231557759"/>
      <w:r w:rsidRPr="00026626">
        <w:rPr>
          <w:rFonts w:ascii="Cambria" w:hAnsi="Cambria"/>
          <w:color w:val="0000FF"/>
          <w:sz w:val="24"/>
          <w:szCs w:val="24"/>
        </w:rPr>
        <w:t>Sosial şəbəkələrdə fəaliyyət</w:t>
      </w:r>
      <w:bookmarkEnd w:id="9"/>
    </w:p>
    <w:p w14:paraId="4CB731AF" w14:textId="77777777" w:rsidR="00C0757C" w:rsidRPr="00C0757C" w:rsidRDefault="00C0757C" w:rsidP="00C0757C">
      <w:pPr>
        <w:spacing w:after="0" w:line="240" w:lineRule="auto"/>
        <w:jc w:val="both"/>
        <w:rPr>
          <w:rFonts w:ascii="Times New Roman" w:hAnsi="Times New Roman" w:cs="Times New Roman"/>
        </w:rPr>
      </w:pPr>
      <w:r w:rsidRPr="00C0757C">
        <w:rPr>
          <w:rFonts w:ascii="Times New Roman" w:hAnsi="Times New Roman" w:cs="Times New Roman"/>
        </w:rPr>
        <w:t>Birlik sosial şəbəkələrdə geniş fəaliyyət göstərə və üzvləri ilə əlaqə saxlamaq üçün “Instagram”, “LinkedIn”, “Facebook” və “YouTube” kimi platformalarda fəal ola bilər.</w:t>
      </w:r>
    </w:p>
    <w:p w14:paraId="2AF9E237" w14:textId="77777777" w:rsidR="00C0757C" w:rsidRPr="00026626" w:rsidRDefault="00C0757C" w:rsidP="00026626">
      <w:pPr>
        <w:pStyle w:val="Heading2"/>
        <w:rPr>
          <w:rFonts w:ascii="Cambria" w:hAnsi="Cambria"/>
          <w:color w:val="0000FF"/>
          <w:sz w:val="24"/>
          <w:szCs w:val="24"/>
        </w:rPr>
      </w:pPr>
      <w:bookmarkStart w:id="10" w:name="_Toc231557760"/>
      <w:r w:rsidRPr="00026626">
        <w:rPr>
          <w:rFonts w:ascii="Cambria" w:hAnsi="Cambria"/>
          <w:color w:val="0000FF"/>
          <w:sz w:val="24"/>
          <w:szCs w:val="24"/>
        </w:rPr>
        <w:t>Nəticə</w:t>
      </w:r>
      <w:bookmarkEnd w:id="10"/>
    </w:p>
    <w:p w14:paraId="4F681113" w14:textId="77777777" w:rsidR="00C0757C" w:rsidRPr="00C0757C" w:rsidRDefault="00C0757C" w:rsidP="00C0757C">
      <w:pPr>
        <w:spacing w:after="0" w:line="240" w:lineRule="auto"/>
        <w:jc w:val="both"/>
        <w:rPr>
          <w:rFonts w:ascii="Times New Roman" w:hAnsi="Times New Roman" w:cs="Times New Roman"/>
        </w:rPr>
      </w:pPr>
      <w:r w:rsidRPr="00C0757C">
        <w:rPr>
          <w:rFonts w:ascii="Times New Roman" w:hAnsi="Times New Roman" w:cs="Times New Roman"/>
        </w:rPr>
        <w:t>Dünya Azərbaycanlı Alimlər Birliyi internet üzərindən təklif edə biləcəyi xidmətlər vasitəsilə Azərbaycan alimlərinin beynəlxalq səviyyədə tanınmasına və elm sahələrində yeniliklərin meydana gəlməsinə töhfə verə bilər. Bu xidmətlər tədrisin keyfiyyətini artırmaq və elmi əməkdaşlığı gücləndirmək üçün vacib bir addım ola bilər. Bizim məqsədimiz yalnız məlumat paylaşmaq deyil, həm də elmi əməkdaşlıq və tədrisin inkişafına töhfə verməkdir.</w:t>
      </w:r>
    </w:p>
    <w:p w14:paraId="5BC5335D" w14:textId="77777777" w:rsidR="00C0757C" w:rsidRPr="00C0757C" w:rsidRDefault="00C0757C" w:rsidP="00C0757C">
      <w:pPr>
        <w:jc w:val="both"/>
        <w:rPr>
          <w:rFonts w:ascii="Times New Roman" w:hAnsi="Times New Roman" w:cs="Times New Roman"/>
        </w:rPr>
      </w:pPr>
    </w:p>
    <w:sectPr w:rsidR="00C0757C" w:rsidRPr="00C0757C" w:rsidSect="00F14D76">
      <w:headerReference w:type="default" r:id="rId10"/>
      <w:footerReference w:type="defaul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FBFB6" w14:textId="77777777" w:rsidR="006C4C42" w:rsidRDefault="006C4C42" w:rsidP="00C0757C">
      <w:pPr>
        <w:spacing w:after="0" w:line="240" w:lineRule="auto"/>
      </w:pPr>
      <w:r>
        <w:separator/>
      </w:r>
    </w:p>
  </w:endnote>
  <w:endnote w:type="continuationSeparator" w:id="0">
    <w:p w14:paraId="1946E5E9" w14:textId="77777777" w:rsidR="006C4C42" w:rsidRDefault="006C4C42" w:rsidP="00C075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8136820"/>
      <w:docPartObj>
        <w:docPartGallery w:val="Page Numbers (Bottom of Page)"/>
        <w:docPartUnique/>
      </w:docPartObj>
    </w:sdtPr>
    <w:sdtEndPr>
      <w:rPr>
        <w:noProof/>
      </w:rPr>
    </w:sdtEndPr>
    <w:sdtContent>
      <w:p w14:paraId="155B1DB1" w14:textId="7355FACF" w:rsidR="00C0757C" w:rsidRDefault="00C075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DD1D98" w14:textId="77777777" w:rsidR="00C0757C" w:rsidRDefault="00C075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C9DF2" w14:textId="77777777" w:rsidR="006C4C42" w:rsidRDefault="006C4C42" w:rsidP="00C0757C">
      <w:pPr>
        <w:spacing w:after="0" w:line="240" w:lineRule="auto"/>
      </w:pPr>
      <w:r>
        <w:separator/>
      </w:r>
    </w:p>
  </w:footnote>
  <w:footnote w:type="continuationSeparator" w:id="0">
    <w:p w14:paraId="04F22532" w14:textId="77777777" w:rsidR="006C4C42" w:rsidRDefault="006C4C42" w:rsidP="00C075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A0C27" w14:textId="77777777" w:rsidR="00F14D76" w:rsidRDefault="00F14D76" w:rsidP="00F14D76">
    <w:pPr>
      <w:spacing w:after="0" w:line="240" w:lineRule="auto"/>
      <w:jc w:val="center"/>
      <w:rPr>
        <w:b/>
        <w:bCs/>
      </w:rPr>
    </w:pPr>
    <w:r>
      <w:rPr>
        <w:b/>
        <w:bCs/>
      </w:rPr>
      <w:t xml:space="preserve">Xaricdə Yaşayan Azərbaycanlı Alimlərin 1-ci forumu, </w:t>
    </w:r>
  </w:p>
  <w:p w14:paraId="29C119FF" w14:textId="77777777" w:rsidR="00F14D76" w:rsidRPr="00C0757C" w:rsidRDefault="00F14D76" w:rsidP="00F14D76">
    <w:pPr>
      <w:spacing w:after="0" w:line="240" w:lineRule="auto"/>
      <w:jc w:val="center"/>
      <w:rPr>
        <w:b/>
        <w:bCs/>
      </w:rPr>
    </w:pPr>
    <w:r>
      <w:rPr>
        <w:b/>
        <w:bCs/>
      </w:rPr>
      <w:t>9-11 Sentyabr 20240cü il, Bakı, Xankəndi, Şuşa</w:t>
    </w:r>
  </w:p>
  <w:p w14:paraId="700F1FC7" w14:textId="4BC0F166" w:rsidR="00F14D76" w:rsidRPr="00C0757C" w:rsidRDefault="00F14D76" w:rsidP="00F14D76">
    <w:pPr>
      <w:spacing w:after="0" w:line="24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3F9B105" wp14:editId="51A811E2">
              <wp:simplePos x="0" y="0"/>
              <wp:positionH relativeFrom="column">
                <wp:posOffset>7620</wp:posOffset>
              </wp:positionH>
              <wp:positionV relativeFrom="paragraph">
                <wp:posOffset>60960</wp:posOffset>
              </wp:positionV>
              <wp:extent cx="5928360" cy="0"/>
              <wp:effectExtent l="0" t="0" r="0" b="0"/>
              <wp:wrapNone/>
              <wp:docPr id="1943941709" name="Straight Connector 1"/>
              <wp:cNvGraphicFramePr/>
              <a:graphic xmlns:a="http://schemas.openxmlformats.org/drawingml/2006/main">
                <a:graphicData uri="http://schemas.microsoft.com/office/word/2010/wordprocessingShape">
                  <wps:wsp>
                    <wps:cNvCnPr/>
                    <wps:spPr>
                      <a:xfrm>
                        <a:off x="0" y="0"/>
                        <a:ext cx="592836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C3260D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pt,4.8pt" to="467.4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C4+owEAAJgDAAAOAAAAZHJzL2Uyb0RvYy54bWysU9uO0zAQfUfiHyy/Uydd7bJETfdhV/CC&#10;YAXLB3idcWPhm8amSf+esdumCBBCiBfHlzln5pyZbO5mZ9keMJnge96uGs7AqzAYv+v5l6e3r245&#10;S1n6QdrgoecHSPxu+/LFZoodrMMY7ADIiMSnboo9H3OOnRBJjeBkWoUInh51QCczHXEnBpQTsTsr&#10;1k1zI6aAQ8SgICW6fTg+8m3l1xpU/qh1gsxsz6m2XFes63NZxXYjux3KOBp1KkP+QxVOGk9JF6oH&#10;mSX7huYXKmcUhhR0XqngRNDaKKgaSE3b/KTm8ygjVC1kToqLTen/0aoP+3v/iGTDFFOX4iMWFbNG&#10;V75UH5urWYfFLJgzU3R5/WZ9e3VDnqrzm7gAI6b8DoJjZdNza3zRITu5f58yJaPQc0i5tp5NPb9q&#10;X1+XhohLKXWXDxaOUZ9AMzNQ8ray1SmBe4tsL6m/w9e2wgsfRRaINtYuoObPoFNsgUGdnL8FLtE1&#10;Y/B5ATrjA/4ua57Ppepj/Fn1UWuR/RyGQ21MtYPaX107jWqZrx/PFX75obbfAQAA//8DAFBLAwQU&#10;AAYACAAAACEA5BpgzNkAAAAFAQAADwAAAGRycy9kb3ducmV2LnhtbEyPQU+DQBCF7yb+h82Y9GLs&#10;UmqagixNY+K1Km08L+wUiOwsYRdK/fWOXvT45b28+SbbzbYTEw6+daRgtYxAIFXOtFQrOB1fHrYg&#10;fNBkdOcIFVzRwy6/vcl0atyF3nEqQi14hHyqFTQh9KmUvmrQar90PRJnZzdYHRiHWppBX3jcdjKO&#10;oo20uiW+0OgenxusPovRKljH4Zi8Vqe3w7n4mMrk6zDfb0elFnfz/glEwDn8leFHn9UhZ6fSjWS8&#10;6JhjLipINiA4TdaP/Ej5yzLP5H/7/BsAAP//AwBQSwECLQAUAAYACAAAACEAtoM4kv4AAADhAQAA&#10;EwAAAAAAAAAAAAAAAAAAAAAAW0NvbnRlbnRfVHlwZXNdLnhtbFBLAQItABQABgAIAAAAIQA4/SH/&#10;1gAAAJQBAAALAAAAAAAAAAAAAAAAAC8BAABfcmVscy8ucmVsc1BLAQItABQABgAIAAAAIQD4LC4+&#10;owEAAJgDAAAOAAAAAAAAAAAAAAAAAC4CAABkcnMvZTJvRG9jLnhtbFBLAQItABQABgAIAAAAIQDk&#10;GmDM2QAAAAUBAAAPAAAAAAAAAAAAAAAAAP0DAABkcnMvZG93bnJldi54bWxQSwUGAAAAAAQABADz&#10;AAAAAwUAAAAA&#10;" strokecolor="black [3200]" strokeweight=".25pt">
              <v:stroke joinstyle="miter"/>
            </v:line>
          </w:pict>
        </mc:Fallback>
      </mc:AlternateContent>
    </w:r>
  </w:p>
  <w:p w14:paraId="69FF0340" w14:textId="77777777" w:rsidR="00F14D76" w:rsidRPr="00F14D76" w:rsidRDefault="00F14D76" w:rsidP="00F14D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04F52"/>
    <w:multiLevelType w:val="multilevel"/>
    <w:tmpl w:val="9BBC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6075AF"/>
    <w:multiLevelType w:val="multilevel"/>
    <w:tmpl w:val="D73EFEF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9A1966"/>
    <w:multiLevelType w:val="multilevel"/>
    <w:tmpl w:val="20CC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6244936">
    <w:abstractNumId w:val="2"/>
  </w:num>
  <w:num w:numId="2" w16cid:durableId="1544904861">
    <w:abstractNumId w:val="0"/>
  </w:num>
  <w:num w:numId="3" w16cid:durableId="371256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57C"/>
    <w:rsid w:val="000026B4"/>
    <w:rsid w:val="00026626"/>
    <w:rsid w:val="003A3294"/>
    <w:rsid w:val="004D636B"/>
    <w:rsid w:val="006C4C42"/>
    <w:rsid w:val="00830C40"/>
    <w:rsid w:val="00BF61C5"/>
    <w:rsid w:val="00C0757C"/>
    <w:rsid w:val="00C273E6"/>
    <w:rsid w:val="00F14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757408"/>
  <w15:chartTrackingRefBased/>
  <w15:docId w15:val="{E4C55320-0365-4C52-924C-BF9A7FCAD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57C"/>
    <w:pPr>
      <w:spacing w:line="259" w:lineRule="auto"/>
    </w:pPr>
    <w:rPr>
      <w:rFonts w:ascii="Cambria" w:hAnsi="Cambria"/>
      <w:sz w:val="22"/>
      <w:szCs w:val="22"/>
    </w:rPr>
  </w:style>
  <w:style w:type="paragraph" w:styleId="Heading1">
    <w:name w:val="heading 1"/>
    <w:basedOn w:val="Normal"/>
    <w:next w:val="Normal"/>
    <w:link w:val="Heading1Char"/>
    <w:uiPriority w:val="9"/>
    <w:qFormat/>
    <w:rsid w:val="00C075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75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75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75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75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75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5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5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5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5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75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75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75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75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75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5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5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57C"/>
    <w:rPr>
      <w:rFonts w:eastAsiaTheme="majorEastAsia" w:cstheme="majorBidi"/>
      <w:color w:val="272727" w:themeColor="text1" w:themeTint="D8"/>
    </w:rPr>
  </w:style>
  <w:style w:type="paragraph" w:styleId="Title">
    <w:name w:val="Title"/>
    <w:basedOn w:val="Normal"/>
    <w:next w:val="Normal"/>
    <w:link w:val="TitleChar"/>
    <w:uiPriority w:val="10"/>
    <w:qFormat/>
    <w:rsid w:val="00C07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5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5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5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57C"/>
    <w:pPr>
      <w:spacing w:before="160"/>
      <w:jc w:val="center"/>
    </w:pPr>
    <w:rPr>
      <w:i/>
      <w:iCs/>
      <w:color w:val="404040" w:themeColor="text1" w:themeTint="BF"/>
    </w:rPr>
  </w:style>
  <w:style w:type="character" w:customStyle="1" w:styleId="QuoteChar">
    <w:name w:val="Quote Char"/>
    <w:basedOn w:val="DefaultParagraphFont"/>
    <w:link w:val="Quote"/>
    <w:uiPriority w:val="29"/>
    <w:rsid w:val="00C0757C"/>
    <w:rPr>
      <w:i/>
      <w:iCs/>
      <w:color w:val="404040" w:themeColor="text1" w:themeTint="BF"/>
    </w:rPr>
  </w:style>
  <w:style w:type="paragraph" w:styleId="ListParagraph">
    <w:name w:val="List Paragraph"/>
    <w:basedOn w:val="Normal"/>
    <w:uiPriority w:val="34"/>
    <w:qFormat/>
    <w:rsid w:val="00C0757C"/>
    <w:pPr>
      <w:ind w:left="720"/>
      <w:contextualSpacing/>
    </w:pPr>
  </w:style>
  <w:style w:type="character" w:styleId="IntenseEmphasis">
    <w:name w:val="Intense Emphasis"/>
    <w:basedOn w:val="DefaultParagraphFont"/>
    <w:uiPriority w:val="21"/>
    <w:qFormat/>
    <w:rsid w:val="00C0757C"/>
    <w:rPr>
      <w:i/>
      <w:iCs/>
      <w:color w:val="0F4761" w:themeColor="accent1" w:themeShade="BF"/>
    </w:rPr>
  </w:style>
  <w:style w:type="paragraph" w:styleId="IntenseQuote">
    <w:name w:val="Intense Quote"/>
    <w:basedOn w:val="Normal"/>
    <w:next w:val="Normal"/>
    <w:link w:val="IntenseQuoteChar"/>
    <w:uiPriority w:val="30"/>
    <w:qFormat/>
    <w:rsid w:val="00C075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757C"/>
    <w:rPr>
      <w:i/>
      <w:iCs/>
      <w:color w:val="0F4761" w:themeColor="accent1" w:themeShade="BF"/>
    </w:rPr>
  </w:style>
  <w:style w:type="character" w:styleId="IntenseReference">
    <w:name w:val="Intense Reference"/>
    <w:basedOn w:val="DefaultParagraphFont"/>
    <w:uiPriority w:val="32"/>
    <w:qFormat/>
    <w:rsid w:val="00C0757C"/>
    <w:rPr>
      <w:b/>
      <w:bCs/>
      <w:smallCaps/>
      <w:color w:val="0F4761" w:themeColor="accent1" w:themeShade="BF"/>
      <w:spacing w:val="5"/>
    </w:rPr>
  </w:style>
  <w:style w:type="paragraph" w:styleId="Header">
    <w:name w:val="header"/>
    <w:basedOn w:val="Normal"/>
    <w:link w:val="HeaderChar"/>
    <w:uiPriority w:val="99"/>
    <w:unhideWhenUsed/>
    <w:rsid w:val="00C075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757C"/>
    <w:rPr>
      <w:rFonts w:ascii="Cambria" w:hAnsi="Cambria"/>
      <w:sz w:val="22"/>
      <w:szCs w:val="22"/>
    </w:rPr>
  </w:style>
  <w:style w:type="paragraph" w:styleId="Footer">
    <w:name w:val="footer"/>
    <w:basedOn w:val="Normal"/>
    <w:link w:val="FooterChar"/>
    <w:uiPriority w:val="99"/>
    <w:unhideWhenUsed/>
    <w:rsid w:val="00C075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757C"/>
    <w:rPr>
      <w:rFonts w:ascii="Cambria" w:hAnsi="Cambria"/>
      <w:sz w:val="22"/>
      <w:szCs w:val="22"/>
    </w:rPr>
  </w:style>
  <w:style w:type="paragraph" w:styleId="TOCHeading">
    <w:name w:val="TOC Heading"/>
    <w:basedOn w:val="Heading1"/>
    <w:next w:val="Normal"/>
    <w:uiPriority w:val="39"/>
    <w:unhideWhenUsed/>
    <w:qFormat/>
    <w:rsid w:val="00F14D76"/>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F14D76"/>
    <w:pPr>
      <w:spacing w:after="100"/>
    </w:pPr>
  </w:style>
  <w:style w:type="paragraph" w:styleId="TOC2">
    <w:name w:val="toc 2"/>
    <w:basedOn w:val="Normal"/>
    <w:next w:val="Normal"/>
    <w:autoRedefine/>
    <w:uiPriority w:val="39"/>
    <w:unhideWhenUsed/>
    <w:rsid w:val="00F14D76"/>
    <w:pPr>
      <w:spacing w:after="100"/>
      <w:ind w:left="220"/>
    </w:pPr>
  </w:style>
  <w:style w:type="character" w:styleId="Hyperlink">
    <w:name w:val="Hyperlink"/>
    <w:basedOn w:val="DefaultParagraphFont"/>
    <w:uiPriority w:val="99"/>
    <w:unhideWhenUsed/>
    <w:rsid w:val="00F14D76"/>
    <w:rPr>
      <w:color w:val="467886" w:themeColor="hyperlink"/>
      <w:u w:val="single"/>
    </w:rPr>
  </w:style>
  <w:style w:type="paragraph" w:styleId="NoSpacing">
    <w:name w:val="No Spacing"/>
    <w:link w:val="NoSpacingChar"/>
    <w:uiPriority w:val="1"/>
    <w:qFormat/>
    <w:rsid w:val="00F14D7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14D76"/>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06E08B-4FF5-4851-BE6B-364F0B2537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838</Words>
  <Characters>4780</Characters>
  <Application>Microsoft Office Word</Application>
  <DocSecurity>0</DocSecurity>
  <Lines>39</Lines>
  <Paragraphs>11</Paragraphs>
  <ScaleCrop>false</ScaleCrop>
  <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BƏXTİYAR SİRACOV
Dünya Azərbaycanlı Alimlər Birliyinin virtual məkanda fəaliyyəti</dc:title>
  <dc:subject/>
  <dc:creator>Bakhtiyar Sirajov</dc:creator>
  <cp:keywords/>
  <dc:description/>
  <cp:lastModifiedBy>Bakhtiyar Sirajov</cp:lastModifiedBy>
  <cp:revision>5</cp:revision>
  <dcterms:created xsi:type="dcterms:W3CDTF">2026-06-05T09:19:00Z</dcterms:created>
  <dcterms:modified xsi:type="dcterms:W3CDTF">2026-06-05T11:16:00Z</dcterms:modified>
</cp:coreProperties>
</file>