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DAAB / WAAS Website</w:t>
      </w:r>
    </w:p>
    <w:p>
      <w:pPr>
        <w:pStyle w:val="Heading1"/>
        <w:jc w:val="center"/>
      </w:pPr>
      <w:r>
        <w:t>Linguistic Consistency Audit Report</w:t>
      </w:r>
    </w:p>
    <w:p>
      <w:pPr>
        <w:jc w:val="center"/>
      </w:pPr>
      <w:r>
        <w:rPr>
          <w:color w:val="345D76"/>
        </w:rPr>
        <w:t>Generated: 16 June 2026</w:t>
        <w:br/>
        <w:t>Editorial review — no changes applied to the live site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color w:val="345D76"/>
          <w:sz w:val="20"/>
        </w:rPr>
        <w:t>In Microsoft Word: click this table, press F9, or right-click → Update Field → Update entire table.</w:t>
      </w:r>
    </w:p>
    <w:p>
      <w:pPr>
        <w:jc w:val="left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  <w:color w:val="345D76"/>
          <w:sz w:val="20"/>
        </w:rPr>
        <w:t>Open in Word, then press F9 or Update Field to refresh.</w:t>
      </w:r>
      <w:r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documents linguistic, terminological, and UI consistency findings across the bilingual DAAB (Azerbaijani) and WAAS (English) static website. A total of 11 distinct issues were recorded after automated extraction and editorial review of 62 HTML page paths. No corrections have been applied to the repository; this document is intended for review and approval before implementation.</w:t>
      </w:r>
    </w:p>
    <w:p>
      <w:r>
        <w:t>Breakdown: Azerbaijani — 5 findings; English — 6 findings; Cross-locale / structure — 0 findings; Global (i18n / sitewide) — 2 findings.</w:t>
      </w:r>
    </w:p>
    <w:p>
      <w:pPr>
        <w:pStyle w:val="Heading1"/>
      </w:pPr>
      <w:r>
        <w:t>Methodology</w:t>
      </w:r>
    </w:p>
    <w:p>
      <w:pPr>
        <w:pStyle w:val="ListBullet"/>
      </w:pPr>
      <w:r>
        <w:t>Inventory of public pages from i18n/routes.json and locale directories (az/, en/).</w:t>
      </w:r>
    </w:p>
    <w:p>
      <w:pPr>
        <w:pStyle w:val="ListBullet"/>
      </w:pPr>
      <w:r>
        <w:t>Automated text extraction: titles, meta descriptions, headings, navigation, section pills, form labels, tables, and sample body copy.</w:t>
      </w:r>
    </w:p>
    <w:p>
      <w:pPr>
        <w:pStyle w:val="ListBullet"/>
      </w:pPr>
      <w:r>
        <w:t>Rule-based checks: mixed language, branding (DAAB/WAAS), Anglicisms, grammar patterns, terminology drift.</w:t>
      </w:r>
    </w:p>
    <w:p>
      <w:pPr>
        <w:pStyle w:val="ListBullet"/>
      </w:pPr>
      <w:r>
        <w:t>Bilingual pairing of AZ/EN routes for structural comparison.</w:t>
      </w:r>
    </w:p>
    <w:p>
      <w:pPr>
        <w:pStyle w:val="ListBullet"/>
      </w:pPr>
      <w:r>
        <w:t>Manual editorial review of high-traffic pages (home, membership, application, scientists directory).</w:t>
      </w:r>
    </w:p>
    <w:p>
      <w:pPr>
        <w:pStyle w:val="ListBullet"/>
      </w:pPr>
      <w:r>
        <w:t>Build-source pages under application/ flagged separately (not deployed by default).</w:t>
      </w:r>
    </w:p>
    <w:p>
      <w:pPr>
        <w:pStyle w:val="Heading2"/>
      </w:pPr>
      <w:r>
        <w:t>Issue categories</w:t>
      </w:r>
    </w:p>
    <w:p>
      <w:r>
        <w:t>Grammar, Orthography, Punctuation, Style, Translation, Terminology, UI wording, Mixed language, Structure / sync, Metadata, Tone</w:t>
      </w:r>
    </w:p>
    <w:p>
      <w:pPr>
        <w:pStyle w:val="Heading2"/>
      </w:pPr>
      <w:r>
        <w:t>High-priority recurring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Lang</w:t>
            </w:r>
          </w:p>
        </w:tc>
        <w:tc>
          <w:tcPr>
            <w:tcW w:type="dxa" w:w="2493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2493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493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Niyə üzv olmalı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~18 pages + i18n/ui.json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Use Niyə üzv olmalısınız? in nav and section pills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Forum 2024-ü kəşf edin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~19 pages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Prefer Forum 2024 haqqında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EN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Executive Board vs Board of Directors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~20+ pages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Pick one governance label sitewide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Section N of M — English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az/application.html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Localise step subtitles to Azerbaijani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EN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scholars vs scientists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en/index.html meta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6"/>
              </w:rPr>
              <w:t>Align with WAAS brand wording</w:t>
            </w:r>
          </w:p>
        </w:tc>
      </w:tr>
    </w:tbl>
    <w:p>
      <w:r>
        <w:br w:type="page"/>
      </w:r>
    </w:p>
    <w:p>
      <w:pPr>
        <w:pStyle w:val="Heading1"/>
      </w:pPr>
      <w:r>
        <w:t>Part 1 — Azerbaijani (az)</w:t>
      </w:r>
    </w:p>
    <w:p>
      <w:pPr>
        <w:pStyle w:val="Heading2"/>
      </w:pPr>
      <w:r>
        <w:t>Sitewide</w:t>
      </w:r>
    </w:p>
    <w:p>
      <w:r>
        <w:t>Findings: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Capitalisation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Birliyin Təsisi / İdarə Heyəti / Üzvlük Şərtləri (cards)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Sentence case: təsisi / heyəti / şərtləri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Style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Nav uses lowercase; homepage cards use title case inconsistently.</w:t>
            </w:r>
          </w:p>
        </w:tc>
      </w:tr>
    </w:tbl>
    <w:p/>
    <w:p>
      <w:pPr>
        <w:pStyle w:val="Heading2"/>
      </w:pPr>
      <w:r>
        <w:t>az/application.html</w:t>
      </w:r>
    </w:p>
    <w:p>
      <w:r>
        <w:t>Findings: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Field gloss (English)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Contributions you can make to the activities of WAAS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…DAAB… (or remove English gloss on AZ page)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Mixed language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Wrong acronym and unnecessary English on AZ-only form.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Academic rank label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Akademik rütbəniz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Akademik adınız / Akademik titulunuz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Terminology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rütbə often implies military rank; EN uses Academic Title.</w:t>
            </w:r>
          </w:p>
        </w:tc>
      </w:tr>
    </w:tbl>
    <w:p/>
    <w:p>
      <w:pPr>
        <w:pStyle w:val="Heading2"/>
      </w:pPr>
      <w:r>
        <w:t>az/index.html</w:t>
      </w:r>
    </w:p>
    <w:p>
      <w:r>
        <w:t>Findings: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Homepage card tag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Təsisat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Təsis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Terminology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Təsisat usually means facilities/installations; EN tag is Foundation.</w:t>
            </w:r>
          </w:p>
        </w:tc>
      </w:tr>
    </w:tbl>
    <w:p/>
    <w:p>
      <w:pPr>
        <w:pStyle w:val="Heading2"/>
      </w:pPr>
      <w:r>
        <w:t>az/membership.html</w:t>
      </w:r>
    </w:p>
    <w:p>
      <w:r>
        <w:t>Findings: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Instructions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düyməsini klikləyin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düyməsinə basın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Style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Anglicism; standard AZ interface copy uses basın.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2 — English (en)</w:t>
      </w:r>
    </w:p>
    <w:p>
      <w:pPr>
        <w:pStyle w:val="Heading2"/>
      </w:pPr>
      <w:r>
        <w:t>Sitewide</w:t>
      </w:r>
    </w:p>
    <w:p>
      <w:r>
        <w:t>Findings: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Governance (multiple pages)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Executive Board / Board of Directors / Chair of the WAAS Executive Board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Single preferred term (recommend: Executive Board)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Terminology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Harmonise navigation, cards, signatures, and i18n/ui.json.</w:t>
            </w:r>
          </w:p>
        </w:tc>
      </w:tr>
    </w:tbl>
    <w:p/>
    <w:p>
      <w:pPr>
        <w:pStyle w:val="Heading2"/>
      </w:pPr>
      <w:r>
        <w:t>en/application.html</w:t>
      </w:r>
    </w:p>
    <w:p>
      <w:r>
        <w:t>Findings: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Degree option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PhD (Doctor of Philosophy) — Doctor of Sciences in Philosophy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PhD (Doctor of Philosophy)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Translation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Mistranslation of AZ 'Elmlər üzrə Fəlsəfə Doktoru'; not equivalent to Russian-style DSs.</w:t>
            </w:r>
          </w:p>
        </w:tc>
      </w:tr>
    </w:tbl>
    <w:p/>
    <w:p>
      <w:pPr>
        <w:pStyle w:val="Heading2"/>
      </w:pPr>
      <w:r>
        <w:t>en/index.html</w:t>
      </w:r>
    </w:p>
    <w:p>
      <w:r>
        <w:t>Findings: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Hero CTA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Join our Association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View membership terms / Apply for membership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UI wording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CTA links to membership terms page, not application; AZ hero has same pattern.</w:t>
            </w:r>
          </w:p>
        </w:tc>
      </w:tr>
    </w:tbl>
    <w:p/>
    <w:p>
      <w:pPr>
        <w:pStyle w:val="Heading2"/>
      </w:pPr>
      <w:r>
        <w:t>en/membership.html</w:t>
      </w:r>
    </w:p>
    <w:p>
      <w:r>
        <w:t>Findings: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Body instruction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click the "Join our Association" button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Use CTA label that exists on this page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UI wording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Referenced button text does not match this page hero.</w:t>
            </w:r>
          </w:p>
        </w:tc>
      </w:tr>
    </w:tbl>
    <w:p/>
    <w:p>
      <w:pPr>
        <w:pStyle w:val="Heading2"/>
      </w:pPr>
      <w:r>
        <w:t>en/scientists/list.html</w:t>
      </w:r>
    </w:p>
    <w:p>
      <w:r>
        <w:t>Findings: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Filter vs column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Degree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Academic degree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UI wording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AZ filter uses 'Elmi dərəcə'; column header is longer.</w:t>
            </w:r>
          </w:p>
        </w:tc>
      </w:tr>
    </w:tbl>
    <w:p/>
    <w:p>
      <w:pPr>
        <w:pStyle w:val="Heading2"/>
      </w:pPr>
      <w:r>
        <w:t>en/sponsors.html</w:t>
      </w:r>
    </w:p>
    <w:p>
      <w:r>
        <w:t>Findings: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Meta description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Partner with WAAS through corporate sponsorship — scholarships, forums, and research collaboration.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Partner with WAAS through corporate sponsorship — scientistships, forums, and research collaboration.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Terminology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Meta uses 'scholars' while on-page copy uses 'scientists'.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3 — Cross-locale and structural sync</w:t>
      </w:r>
    </w:p>
    <w:p>
      <w:r>
        <w:t>No structural sync issues flagged.</w:t>
      </w:r>
    </w:p>
    <w:p>
      <w:pPr>
        <w:pStyle w:val="Heading1"/>
      </w:pPr>
      <w:r>
        <w:t>Part 4 — Global configuration (i18n) and sitewide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62"/>
            <w:shd w:fill="094D78" w:val="clear"/>
          </w:tcPr>
          <w:p>
            <w:r/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Capitalisation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Birliyin Təsisi / İdarə Heyəti / Üzvlük Şərtləri (cards)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Sentence case: təsisi / heyəti / şərtləri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Style</w:t>
            </w:r>
          </w:p>
        </w:tc>
        <w:tc>
          <w:tcPr>
            <w:tcW w:type="dxa" w:w="1662"/>
            <w:shd w:fill="F4F7FA" w:val="clear"/>
          </w:tcPr>
          <w:p>
            <w:r/>
            <w:r>
              <w:rPr>
                <w:b w:val="0"/>
                <w:sz w:val="16"/>
              </w:rPr>
              <w:t>Nav uses lowercase; homepage cards use title case inconsistently.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Governance (multiple pages)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Executive Board / Board of Directors / Chair of the WAAS Executive Board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Single preferred term (recommend: Executive Board)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Terminology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6"/>
              </w:rPr>
              <w:t>Harmonise navigation, cards, signatures, and i18n/ui.json.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— Pages audited</w:t>
      </w:r>
    </w:p>
    <w:p>
      <w:pPr>
        <w:pStyle w:val="ListBullet"/>
      </w:pPr>
      <w:r>
        <w:t>az/activities.html</w:t>
      </w:r>
    </w:p>
    <w:p>
      <w:pPr>
        <w:pStyle w:val="ListBullet"/>
      </w:pPr>
      <w:r>
        <w:t>az/application.html</w:t>
      </w:r>
    </w:p>
    <w:p>
      <w:pPr>
        <w:pStyle w:val="ListBullet"/>
      </w:pPr>
      <w:r>
        <w:t>az/charter.html</w:t>
      </w:r>
    </w:p>
    <w:p>
      <w:pPr>
        <w:pStyle w:val="ListBullet"/>
      </w:pPr>
      <w:r>
        <w:t>az/donate.html</w:t>
      </w:r>
    </w:p>
    <w:p>
      <w:pPr>
        <w:pStyle w:val="ListBullet"/>
      </w:pPr>
      <w:r>
        <w:t>az/executive-board.html</w:t>
      </w:r>
    </w:p>
    <w:p>
      <w:pPr>
        <w:pStyle w:val="ListBullet"/>
      </w:pPr>
      <w:r>
        <w:t>az/forum/2024/anas_leadership_speeches.html</w:t>
      </w:r>
    </w:p>
    <w:p>
      <w:pPr>
        <w:pStyle w:val="ListBullet"/>
      </w:pPr>
      <w:r>
        <w:t>az/forum/2024/cooperation.html</w:t>
      </w:r>
    </w:p>
    <w:p>
      <w:pPr>
        <w:pStyle w:val="ListBullet"/>
      </w:pPr>
      <w:r>
        <w:t>az/forum/2024/impressions.html</w:t>
      </w:r>
    </w:p>
    <w:p>
      <w:pPr>
        <w:pStyle w:val="ListBullet"/>
      </w:pPr>
      <w:r>
        <w:t>az/forum/2024/index.html</w:t>
      </w:r>
    </w:p>
    <w:p>
      <w:pPr>
        <w:pStyle w:val="ListBullet"/>
      </w:pPr>
      <w:r>
        <w:t>az/forum/2024/logistics.html</w:t>
      </w:r>
    </w:p>
    <w:p>
      <w:pPr>
        <w:pStyle w:val="ListBullet"/>
      </w:pPr>
      <w:r>
        <w:t>az/forum/2024/official.html</w:t>
      </w:r>
    </w:p>
    <w:p>
      <w:pPr>
        <w:pStyle w:val="ListBullet"/>
      </w:pPr>
      <w:r>
        <w:t>az/forum/2024/photos_gallery.html</w:t>
      </w:r>
    </w:p>
    <w:p>
      <w:pPr>
        <w:pStyle w:val="ListBullet"/>
      </w:pPr>
      <w:r>
        <w:t>az/forum/2024/presentations.html</w:t>
      </w:r>
    </w:p>
    <w:p>
      <w:pPr>
        <w:pStyle w:val="ListBullet"/>
      </w:pPr>
      <w:r>
        <w:t>az/forum/2024/program.html</w:t>
      </w:r>
    </w:p>
    <w:p>
      <w:pPr>
        <w:pStyle w:val="ListBullet"/>
      </w:pPr>
      <w:r>
        <w:t>az/forum/2024/rector_speeches.html</w:t>
      </w:r>
    </w:p>
    <w:p>
      <w:pPr>
        <w:pStyle w:val="ListBullet"/>
      </w:pPr>
      <w:r>
        <w:t>az/forum/2024/roadmap.html</w:t>
      </w:r>
    </w:p>
    <w:p>
      <w:pPr>
        <w:pStyle w:val="ListBullet"/>
      </w:pPr>
      <w:r>
        <w:t>az/forum/2024/sessions_organization.html</w:t>
      </w:r>
    </w:p>
    <w:p>
      <w:pPr>
        <w:pStyle w:val="ListBullet"/>
      </w:pPr>
      <w:r>
        <w:t>az/forum/2024/stories.html</w:t>
      </w:r>
    </w:p>
    <w:p>
      <w:pPr>
        <w:pStyle w:val="ListBullet"/>
      </w:pPr>
      <w:r>
        <w:t>az/forum/2024/video_gallery.html</w:t>
      </w:r>
    </w:p>
    <w:p>
      <w:pPr>
        <w:pStyle w:val="ListBullet"/>
      </w:pPr>
      <w:r>
        <w:t>az/forum/2026/index.html</w:t>
      </w:r>
    </w:p>
    <w:p>
      <w:pPr>
        <w:pStyle w:val="ListBullet"/>
      </w:pPr>
      <w:r>
        <w:t>az/foundation.html</w:t>
      </w:r>
    </w:p>
    <w:p>
      <w:pPr>
        <w:pStyle w:val="ListBullet"/>
      </w:pPr>
      <w:r>
        <w:t>az/index.html</w:t>
      </w:r>
    </w:p>
    <w:p>
      <w:pPr>
        <w:pStyle w:val="ListBullet"/>
      </w:pPr>
      <w:r>
        <w:t>az/membership_flyer.html</w:t>
      </w:r>
    </w:p>
    <w:p>
      <w:pPr>
        <w:pStyle w:val="ListBullet"/>
      </w:pPr>
      <w:r>
        <w:t>az/membership_value.html</w:t>
      </w:r>
    </w:p>
    <w:p>
      <w:pPr>
        <w:pStyle w:val="ListBullet"/>
      </w:pPr>
      <w:r>
        <w:t>az/mission.html</w:t>
      </w:r>
    </w:p>
    <w:p>
      <w:pPr>
        <w:pStyle w:val="ListBullet"/>
      </w:pPr>
      <w:r>
        <w:t>az/scientists/list.html</w:t>
      </w:r>
    </w:p>
    <w:p>
      <w:pPr>
        <w:pStyle w:val="ListBullet"/>
      </w:pPr>
      <w:r>
        <w:t>az/scientists/profiles.html</w:t>
      </w:r>
    </w:p>
    <w:p>
      <w:pPr>
        <w:pStyle w:val="ListBullet"/>
      </w:pPr>
      <w:r>
        <w:t>az/sponsors.html</w:t>
      </w:r>
    </w:p>
    <w:p>
      <w:pPr>
        <w:pStyle w:val="ListBullet"/>
      </w:pPr>
      <w:r>
        <w:t>az/sponsors_flyer.html</w:t>
      </w:r>
    </w:p>
    <w:p>
      <w:pPr>
        <w:pStyle w:val="ListBullet"/>
      </w:pPr>
      <w:r>
        <w:t>az/sponsorship_partnership.html</w:t>
      </w:r>
    </w:p>
    <w:p>
      <w:pPr>
        <w:pStyle w:val="ListBullet"/>
      </w:pPr>
      <w:r>
        <w:t>az/work_done_2024_2026.html</w:t>
      </w:r>
    </w:p>
    <w:p>
      <w:pPr>
        <w:pStyle w:val="ListBullet"/>
      </w:pPr>
      <w:r>
        <w:t>en/activities.html</w:t>
      </w:r>
    </w:p>
    <w:p>
      <w:pPr>
        <w:pStyle w:val="ListBullet"/>
      </w:pPr>
      <w:r>
        <w:t>en/application.html</w:t>
      </w:r>
    </w:p>
    <w:p>
      <w:pPr>
        <w:pStyle w:val="ListBullet"/>
      </w:pPr>
      <w:r>
        <w:t>en/charter.html</w:t>
      </w:r>
    </w:p>
    <w:p>
      <w:pPr>
        <w:pStyle w:val="ListBullet"/>
      </w:pPr>
      <w:r>
        <w:t>en/donate.html</w:t>
      </w:r>
    </w:p>
    <w:p>
      <w:pPr>
        <w:pStyle w:val="ListBullet"/>
      </w:pPr>
      <w:r>
        <w:t>en/executive-board.html</w:t>
      </w:r>
    </w:p>
    <w:p>
      <w:pPr>
        <w:pStyle w:val="ListBullet"/>
      </w:pPr>
      <w:r>
        <w:t>en/forum/2024/anas_leadership_speeches.html</w:t>
      </w:r>
    </w:p>
    <w:p>
      <w:pPr>
        <w:pStyle w:val="ListBullet"/>
      </w:pPr>
      <w:r>
        <w:t>en/forum/2024/cooperation.html</w:t>
      </w:r>
    </w:p>
    <w:p>
      <w:pPr>
        <w:pStyle w:val="ListBullet"/>
      </w:pPr>
      <w:r>
        <w:t>en/forum/2024/impressions.html</w:t>
      </w:r>
    </w:p>
    <w:p>
      <w:pPr>
        <w:pStyle w:val="ListBullet"/>
      </w:pPr>
      <w:r>
        <w:t>en/forum/2024/index.html</w:t>
      </w:r>
    </w:p>
    <w:p>
      <w:pPr>
        <w:pStyle w:val="ListBullet"/>
      </w:pPr>
      <w:r>
        <w:t>en/forum/2024/logistics.html</w:t>
      </w:r>
    </w:p>
    <w:p>
      <w:pPr>
        <w:pStyle w:val="ListBullet"/>
      </w:pPr>
      <w:r>
        <w:t>en/forum/2024/official.html</w:t>
      </w:r>
    </w:p>
    <w:p>
      <w:pPr>
        <w:pStyle w:val="ListBullet"/>
      </w:pPr>
      <w:r>
        <w:t>en/forum/2024/photos_gallery.html</w:t>
      </w:r>
    </w:p>
    <w:p>
      <w:pPr>
        <w:pStyle w:val="ListBullet"/>
      </w:pPr>
      <w:r>
        <w:t>en/forum/2024/presentations.html</w:t>
      </w:r>
    </w:p>
    <w:p>
      <w:pPr>
        <w:pStyle w:val="ListBullet"/>
      </w:pPr>
      <w:r>
        <w:t>en/forum/2024/program.html</w:t>
      </w:r>
    </w:p>
    <w:p>
      <w:pPr>
        <w:pStyle w:val="ListBullet"/>
      </w:pPr>
      <w:r>
        <w:t>en/forum/2024/rector_speeches.html</w:t>
      </w:r>
    </w:p>
    <w:p>
      <w:pPr>
        <w:pStyle w:val="ListBullet"/>
      </w:pPr>
      <w:r>
        <w:t>en/forum/2024/roadmap.html</w:t>
      </w:r>
    </w:p>
    <w:p>
      <w:pPr>
        <w:pStyle w:val="ListBullet"/>
      </w:pPr>
      <w:r>
        <w:t>en/forum/2024/sessions_organization.html</w:t>
      </w:r>
    </w:p>
    <w:p>
      <w:pPr>
        <w:pStyle w:val="ListBullet"/>
      </w:pPr>
      <w:r>
        <w:t>en/forum/2024/stories.html</w:t>
      </w:r>
    </w:p>
    <w:p>
      <w:pPr>
        <w:pStyle w:val="ListBullet"/>
      </w:pPr>
      <w:r>
        <w:t>en/forum/2024/video_gallery.html</w:t>
      </w:r>
    </w:p>
    <w:p>
      <w:pPr>
        <w:pStyle w:val="ListBullet"/>
      </w:pPr>
      <w:r>
        <w:t>en/forum/2026/index.html</w:t>
      </w:r>
    </w:p>
    <w:p>
      <w:pPr>
        <w:pStyle w:val="ListBullet"/>
      </w:pPr>
      <w:r>
        <w:t>en/foundation.html</w:t>
      </w:r>
    </w:p>
    <w:p>
      <w:pPr>
        <w:pStyle w:val="ListBullet"/>
      </w:pPr>
      <w:r>
        <w:t>en/index.html</w:t>
      </w:r>
    </w:p>
    <w:p>
      <w:pPr>
        <w:pStyle w:val="ListBullet"/>
      </w:pPr>
      <w:r>
        <w:t>en/membership_flyer.html</w:t>
      </w:r>
    </w:p>
    <w:p>
      <w:pPr>
        <w:pStyle w:val="ListBullet"/>
      </w:pPr>
      <w:r>
        <w:t>en/membership_value.html</w:t>
      </w:r>
    </w:p>
    <w:p>
      <w:pPr>
        <w:pStyle w:val="ListBullet"/>
      </w:pPr>
      <w:r>
        <w:t>en/mission.html</w:t>
      </w:r>
    </w:p>
    <w:p>
      <w:pPr>
        <w:pStyle w:val="ListBullet"/>
      </w:pPr>
      <w:r>
        <w:t>en/scientists/list.html</w:t>
      </w:r>
    </w:p>
    <w:p>
      <w:pPr>
        <w:pStyle w:val="ListBullet"/>
      </w:pPr>
      <w:r>
        <w:t>en/scientists/profiles.html</w:t>
      </w:r>
    </w:p>
    <w:p>
      <w:pPr>
        <w:pStyle w:val="ListBullet"/>
      </w:pPr>
      <w:r>
        <w:t>en/sponsors.html</w:t>
      </w:r>
    </w:p>
    <w:p>
      <w:pPr>
        <w:pStyle w:val="ListBullet"/>
      </w:pPr>
      <w:r>
        <w:t>en/sponsors_flyer.html</w:t>
      </w:r>
    </w:p>
    <w:p>
      <w:pPr>
        <w:pStyle w:val="ListBullet"/>
      </w:pPr>
      <w:r>
        <w:t>en/sponsorship_partnership.html</w:t>
      </w:r>
    </w:p>
    <w:p>
      <w:pPr>
        <w:pStyle w:val="ListBullet"/>
      </w:pPr>
      <w:r>
        <w:t>en/work_done_2024_2026.html</w:t>
      </w:r>
    </w:p>
    <w:p>
      <w:pPr>
        <w:pStyle w:val="Heading1"/>
      </w:pPr>
      <w:r>
        <w:t>Appendix B — Approval workflow</w:t>
      </w:r>
    </w:p>
    <w:p>
      <w:r>
        <w:t>Recommended next steps: (1) Editorial board reviews this document and marks approved corrections; (2) Implement approved changes in i18n/ui.json, HTML, and build helpers; (3) Re-run this audit script to verify closure; (4) Bump asset cache versions after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345D76"/>
        <w:sz w:val="18"/>
      </w:rPr>
      <w:t xml:space="preserve">Confidential — for internal editorial use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r>
      <w:rPr>
        <w:color w:val="345D76"/>
        <w:sz w:val="18"/>
      </w:rPr>
      <w:t>DAAB / WAAS — Linguistic Consistency Audit (editorial review)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