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mallCaps/>
          <w:color w:val="345D76"/>
          <w:sz w:val="28"/>
        </w:rPr>
        <w:t>WORLD ASSOCIATION OF</w:t>
      </w:r>
    </w:p>
    <w:p>
      <w:pPr>
        <w:jc w:val="center"/>
      </w:pPr>
      <w:r>
        <w:rPr>
          <w:smallCaps/>
          <w:color w:val="345D76"/>
          <w:sz w:val="28"/>
        </w:rPr>
        <w:t>AZERBAIJANI SCIENTISTS</w:t>
      </w:r>
    </w:p>
    <w:p/>
    <w:p>
      <w:pPr>
        <w:jc w:val="center"/>
      </w:pPr>
      <w:r>
        <w:rPr>
          <w:rFonts w:ascii="Calibri Light" w:hAnsi="Calibri Light"/>
          <w:b/>
          <w:color w:val="094D78"/>
          <w:sz w:val="48"/>
        </w:rPr>
        <w:t>DAAB site — comprehensive cleanup audit (May 2026)</w:t>
      </w:r>
    </w:p>
    <w:p>
      <w:pPr>
        <w:jc w:val="center"/>
      </w:pPr>
      <w:r>
        <w:rPr>
          <w:color w:val="C9A227"/>
        </w:rPr>
        <w:t>━━━━━━━━━━━━━━━━━━━━━━━━━━━━━━━━━━━━</w:t>
      </w:r>
    </w:p>
    <w:p>
      <w:pPr>
        <w:jc w:val="center"/>
      </w:pPr>
      <w:r>
        <w:rPr>
          <w:i/>
          <w:color w:val="345D76"/>
          <w:sz w:val="24"/>
        </w:rPr>
        <w:t>This document records a full-repository technical review of the static DAAB/WAAS bilingual site: findings, fixes applied, and recommended follow-up work. It complements `documents/DAAB-Site-Stability-and-Deployment-Guide.md`.</w:t>
      </w:r>
    </w:p>
    <w:p>
      <w:pPr>
        <w:jc w:val="center"/>
      </w:pPr>
    </w:p>
    <w:p>
      <w:pPr>
        <w:jc w:val="center"/>
      </w:pPr>
      <w:r>
        <w:rPr>
          <w:b/>
          <w:color w:val="094D78"/>
          <w:sz w:val="20"/>
        </w:rPr>
        <w:t xml:space="preserve">Generated: </w:t>
      </w:r>
      <w:r>
        <w:rPr>
          <w:color w:val="1A2E3D"/>
          <w:sz w:val="20"/>
        </w:rPr>
        <w:t>27 May 2026</w:t>
      </w:r>
    </w:p>
    <w:p>
      <w:r>
        <w:br w:type="page"/>
      </w:r>
    </w:p>
    <w:p>
      <w:pPr>
        <w:pStyle w:val="Heading1"/>
      </w:pPr>
      <w:r>
        <w:t>Table of contents</w:t>
      </w:r>
    </w:p>
    <w:p>
      <w:pPr>
        <w:spacing w:after="240"/>
      </w:pPr>
      <w:r>
        <w:t xml:space="preserve">In Microsoft Word, click the table below and press </w:t>
      </w:r>
      <w:r>
        <w:rPr>
          <w:b/>
        </w:rPr>
        <w:t>F9</w:t>
      </w:r>
      <w:r>
        <w:t xml:space="preserve">, or right-click → </w:t>
      </w:r>
      <w:r>
        <w:rPr>
          <w:b/>
        </w:rPr>
        <w:t>Update Field</w:t>
      </w:r>
      <w:r>
        <w:t xml:space="preserve"> → </w:t>
      </w:r>
      <w:r>
        <w:rPr>
          <w:b/>
        </w:rPr>
        <w:t>Update entire table</w:t>
      </w:r>
      <w:r>
        <w:t>.</w:t>
      </w:r>
    </w:p>
    <w:p>
      <w:pPr>
        <w:jc w:val="left"/>
      </w:pPr>
      <w:r>
        <w:fldChar w:fldCharType="begin"/>
      </w:r>
      <w:r>
        <w:instrText xml:space="preserve">TOC \o "1-3" \h \z \u</w:instrText>
      </w:r>
      <w:r>
        <w:fldChar w:fldCharType="separate"/>
      </w:r>
      <w:r>
        <w:rPr>
          <w:i/>
          <w:color w:val="345D76"/>
          <w:sz w:val="20"/>
        </w:rPr>
        <w:t>Open in Word, then press F9 or Update Field to refresh.</w:t>
      </w:r>
      <w:r>
        <w:fldChar w:fldCharType="end"/>
      </w:r>
    </w:p>
    <w:p>
      <w:r>
        <w:br w:type="page"/>
      </w:r>
    </w:p>
    <w:p>
      <w:r>
        <w:t xml:space="preserve">This document records a full-repository technical review of the static DAAB/WAAS bilingual site: findings, fixes applied, and recommended follow-up work. It complements </w:t>
      </w:r>
      <w:r>
        <w:rPr>
          <w:rFonts w:ascii="Consolas" w:hAnsi="Consolas"/>
          <w:color w:val="1A2E3D"/>
          <w:sz w:val="20"/>
        </w:rPr>
        <w:t>documents/DAAB-Site-Stability-and-Deployment-Guide.md</w:t>
      </w:r>
      <w:r>
        <w:t>.</w:t>
      </w:r>
    </w:p>
    <w:p>
      <w:pPr>
        <w:pStyle w:val="Heading2"/>
      </w:pPr>
      <w:r>
        <w:t>Executive summary</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094D78" w:val="clear"/>
          </w:tcPr>
          <w:p>
            <w:r>
              <w:rPr>
                <w:b/>
                <w:color w:val="FFFFFF"/>
                <w:sz w:val="20"/>
              </w:rPr>
            </w:r>
            <w:r>
              <w:rPr>
                <w:b/>
                <w:color w:val="FFFFFF"/>
                <w:sz w:val="20"/>
              </w:rPr>
              <w:t>Area</w:t>
            </w:r>
          </w:p>
        </w:tc>
        <w:tc>
          <w:tcPr>
            <w:tcW w:type="dxa" w:w="3135"/>
            <w:shd w:fill="094D78" w:val="clear"/>
          </w:tcPr>
          <w:p>
            <w:r>
              <w:rPr>
                <w:b/>
                <w:color w:val="FFFFFF"/>
                <w:sz w:val="20"/>
              </w:rPr>
            </w:r>
            <w:r>
              <w:rPr>
                <w:b/>
                <w:color w:val="FFFFFF"/>
                <w:sz w:val="20"/>
              </w:rPr>
              <w:t>Status before</w:t>
            </w:r>
          </w:p>
        </w:tc>
        <w:tc>
          <w:tcPr>
            <w:tcW w:type="dxa" w:w="3135"/>
            <w:shd w:fill="094D78" w:val="clear"/>
          </w:tcPr>
          <w:p>
            <w:r>
              <w:rPr>
                <w:b/>
                <w:color w:val="FFFFFF"/>
                <w:sz w:val="20"/>
              </w:rPr>
            </w:r>
            <w:r>
              <w:rPr>
                <w:b/>
                <w:color w:val="FFFFFF"/>
                <w:sz w:val="20"/>
              </w:rPr>
              <w:t>Status after</w:t>
            </w:r>
          </w:p>
        </w:tc>
      </w:tr>
      <w:tr>
        <w:tc>
          <w:tcPr>
            <w:tcW w:type="dxa" w:w="3135"/>
          </w:tcPr>
          <w:p>
            <w:r>
              <w:rPr>
                <w:sz w:val="20"/>
              </w:rPr>
            </w:r>
            <w:r>
              <w:rPr>
                <w:sz w:val="20"/>
              </w:rPr>
              <w:t>Broken local asset paths (</w:t>
            </w:r>
            <w:r>
              <w:rPr>
                <w:rFonts w:ascii="Consolas" w:hAnsi="Consolas"/>
                <w:color w:val="1A2E3D"/>
                <w:sz w:val="20"/>
              </w:rPr>
              <w:t>_validate_site.py</w:t>
            </w:r>
            <w:r>
              <w:rPr>
                <w:sz w:val="20"/>
              </w:rPr>
              <w:t>)</w:t>
            </w:r>
          </w:p>
        </w:tc>
        <w:tc>
          <w:tcPr>
            <w:tcW w:type="dxa" w:w="3135"/>
          </w:tcPr>
          <w:p>
            <w:r>
              <w:rPr>
                <w:sz w:val="20"/>
              </w:rPr>
            </w:r>
            <w:r>
              <w:rPr>
                <w:b/>
                <w:sz w:val="20"/>
              </w:rPr>
              <w:t>30 errors</w:t>
            </w:r>
            <w:r>
              <w:rPr>
                <w:sz w:val="20"/>
              </w:rPr>
              <w:t xml:space="preserve"> (foundation gallery images)</w:t>
            </w:r>
          </w:p>
        </w:tc>
        <w:tc>
          <w:tcPr>
            <w:tcW w:type="dxa" w:w="3135"/>
          </w:tcPr>
          <w:p>
            <w:r>
              <w:rPr>
                <w:sz w:val="20"/>
              </w:rPr>
            </w:r>
            <w:r>
              <w:rPr>
                <w:b/>
                <w:sz w:val="20"/>
              </w:rPr>
              <w:t>0 errors</w:t>
            </w:r>
          </w:p>
        </w:tc>
      </w:tr>
      <w:tr>
        <w:tc>
          <w:tcPr>
            <w:tcW w:type="dxa" w:w="3135"/>
            <w:shd w:fill="F3F9FD" w:val="clear"/>
          </w:tcPr>
          <w:p>
            <w:r>
              <w:rPr>
                <w:sz w:val="20"/>
              </w:rPr>
            </w:r>
            <w:r>
              <w:rPr>
                <w:sz w:val="20"/>
              </w:rPr>
              <w:t>Membership section pills (raw page IDs)</w:t>
            </w:r>
          </w:p>
        </w:tc>
        <w:tc>
          <w:tcPr>
            <w:tcW w:type="dxa" w:w="3135"/>
            <w:shd w:fill="F3F9FD" w:val="clear"/>
          </w:tcPr>
          <w:p>
            <w:r>
              <w:rPr>
                <w:sz w:val="20"/>
              </w:rPr>
            </w:r>
            <w:r>
              <w:rPr>
                <w:sz w:val="20"/>
              </w:rPr>
              <w:t>Broken labels on several pages</w:t>
            </w:r>
          </w:p>
        </w:tc>
        <w:tc>
          <w:tcPr>
            <w:tcW w:type="dxa" w:w="3135"/>
            <w:shd w:fill="F3F9FD" w:val="clear"/>
          </w:tcPr>
          <w:p>
            <w:r>
              <w:rPr>
                <w:sz w:val="20"/>
              </w:rPr>
            </w:r>
            <w:r>
              <w:rPr>
                <w:sz w:val="20"/>
              </w:rPr>
              <w:t xml:space="preserve">Fixed via </w:t>
            </w:r>
            <w:r>
              <w:rPr>
                <w:rFonts w:ascii="Consolas" w:hAnsi="Consolas"/>
                <w:color w:val="1A2E3D"/>
                <w:sz w:val="20"/>
              </w:rPr>
              <w:t>daab-section-nav.js</w:t>
            </w:r>
            <w:r>
              <w:rPr>
                <w:sz w:val="20"/>
              </w:rPr>
              <w:t xml:space="preserve"> + static HTML on membership cluster</w:t>
            </w:r>
          </w:p>
        </w:tc>
      </w:tr>
      <w:tr>
        <w:tc>
          <w:tcPr>
            <w:tcW w:type="dxa" w:w="3135"/>
          </w:tcPr>
          <w:p>
            <w:r>
              <w:rPr>
                <w:sz w:val="20"/>
              </w:rPr>
            </w:r>
            <w:r>
              <w:rPr>
                <w:sz w:val="20"/>
              </w:rPr>
              <w:t>Shared JS/CSS cache versions</w:t>
            </w:r>
          </w:p>
        </w:tc>
        <w:tc>
          <w:tcPr>
            <w:tcW w:type="dxa" w:w="3135"/>
          </w:tcPr>
          <w:p>
            <w:r>
              <w:rPr>
                <w:sz w:val="20"/>
              </w:rPr>
            </w:r>
            <w:r>
              <w:rPr>
                <w:sz w:val="20"/>
              </w:rPr>
              <w:t xml:space="preserve">Mixed </w:t>
            </w:r>
            <w:r>
              <w:rPr>
                <w:rFonts w:ascii="Consolas" w:hAnsi="Consolas"/>
                <w:color w:val="1A2E3D"/>
                <w:sz w:val="20"/>
              </w:rPr>
              <w:t>?v=4</w:t>
            </w:r>
            <w:r>
              <w:rPr>
                <w:sz w:val="20"/>
              </w:rPr>
              <w:t>–</w:t>
            </w:r>
            <w:r>
              <w:rPr>
                <w:rFonts w:ascii="Consolas" w:hAnsi="Consolas"/>
                <w:color w:val="1A2E3D"/>
                <w:sz w:val="20"/>
              </w:rPr>
              <w:t>v=7</w:t>
            </w:r>
            <w:r>
              <w:rPr>
                <w:sz w:val="20"/>
              </w:rPr>
              <w:t xml:space="preserve"> across pages</w:t>
            </w:r>
          </w:p>
        </w:tc>
        <w:tc>
          <w:tcPr>
            <w:tcW w:type="dxa" w:w="3135"/>
          </w:tcPr>
          <w:p>
            <w:r>
              <w:rPr>
                <w:sz w:val="20"/>
              </w:rPr>
            </w:r>
            <w:r>
              <w:rPr>
                <w:sz w:val="20"/>
              </w:rPr>
              <w:t xml:space="preserve">Unified on deployable </w:t>
            </w:r>
            <w:r>
              <w:rPr>
                <w:rFonts w:ascii="Consolas" w:hAnsi="Consolas"/>
                <w:color w:val="1A2E3D"/>
                <w:sz w:val="20"/>
              </w:rPr>
              <w:t>az/</w:t>
            </w:r>
            <w:r>
              <w:rPr>
                <w:sz w:val="20"/>
              </w:rPr>
              <w:t xml:space="preserve"> and </w:t>
            </w:r>
            <w:r>
              <w:rPr>
                <w:rFonts w:ascii="Consolas" w:hAnsi="Consolas"/>
                <w:color w:val="1A2E3D"/>
                <w:sz w:val="20"/>
              </w:rPr>
              <w:t>en/</w:t>
            </w:r>
            <w:r>
              <w:rPr>
                <w:sz w:val="20"/>
              </w:rPr>
              <w:t xml:space="preserve"> pages (canonical versions from </w:t>
            </w:r>
            <w:r>
              <w:rPr>
                <w:rFonts w:ascii="Consolas" w:hAnsi="Consolas"/>
                <w:color w:val="1A2E3D"/>
                <w:sz w:val="20"/>
              </w:rPr>
              <w:t>en/application.html</w:t>
            </w:r>
            <w:r>
              <w:rPr>
                <w:sz w:val="20"/>
              </w:rPr>
              <w:t>)</w:t>
            </w:r>
          </w:p>
        </w:tc>
      </w:tr>
      <w:tr>
        <w:tc>
          <w:tcPr>
            <w:tcW w:type="dxa" w:w="3135"/>
            <w:shd w:fill="F3F9FD" w:val="clear"/>
          </w:tcPr>
          <w:p>
            <w:r>
              <w:rPr>
                <w:sz w:val="20"/>
              </w:rPr>
            </w:r>
            <w:r>
              <w:rPr>
                <w:sz w:val="20"/>
              </w:rPr>
              <w:t>Site search index nav titles</w:t>
            </w:r>
          </w:p>
        </w:tc>
        <w:tc>
          <w:tcPr>
            <w:tcW w:type="dxa" w:w="3135"/>
            <w:shd w:fill="F3F9FD" w:val="clear"/>
          </w:tcPr>
          <w:p>
            <w:r>
              <w:rPr>
                <w:sz w:val="20"/>
              </w:rPr>
            </w:r>
            <w:r>
              <w:rPr>
                <w:sz w:val="20"/>
              </w:rPr>
              <w:t xml:space="preserve">Raw </w:t>
            </w:r>
            <w:r>
              <w:rPr>
                <w:rFonts w:ascii="Consolas" w:hAnsi="Consolas"/>
                <w:color w:val="1A2E3D"/>
                <w:sz w:val="20"/>
              </w:rPr>
              <w:t>membership-value</w:t>
            </w:r>
            <w:r>
              <w:rPr>
                <w:sz w:val="20"/>
              </w:rPr>
              <w:t xml:space="preserve"> / </w:t>
            </w:r>
            <w:r>
              <w:rPr>
                <w:rFonts w:ascii="Consolas" w:hAnsi="Consolas"/>
                <w:color w:val="1A2E3D"/>
                <w:sz w:val="20"/>
              </w:rPr>
              <w:t>membership-application</w:t>
            </w:r>
          </w:p>
        </w:tc>
        <w:tc>
          <w:tcPr>
            <w:tcW w:type="dxa" w:w="3135"/>
            <w:shd w:fill="F3F9FD" w:val="clear"/>
          </w:tcPr>
          <w:p>
            <w:r>
              <w:rPr>
                <w:sz w:val="20"/>
              </w:rPr>
            </w:r>
            <w:r>
              <w:rPr>
                <w:sz w:val="20"/>
              </w:rPr>
              <w:t>Rebuilt with human labels</w:t>
            </w:r>
          </w:p>
        </w:tc>
      </w:tr>
      <w:tr>
        <w:tc>
          <w:tcPr>
            <w:tcW w:type="dxa" w:w="3135"/>
          </w:tcPr>
          <w:p>
            <w:r>
              <w:rPr>
                <w:sz w:val="20"/>
              </w:rPr>
            </w:r>
            <w:r>
              <w:rPr>
                <w:sz w:val="20"/>
              </w:rPr>
              <w:t xml:space="preserve">Prototype HTML under </w:t>
            </w:r>
            <w:r>
              <w:rPr>
                <w:rFonts w:ascii="Consolas" w:hAnsi="Consolas"/>
                <w:color w:val="1A2E3D"/>
                <w:sz w:val="20"/>
              </w:rPr>
              <w:t>*/application/</w:t>
            </w:r>
          </w:p>
        </w:tc>
        <w:tc>
          <w:tcPr>
            <w:tcW w:type="dxa" w:w="3135"/>
          </w:tcPr>
          <w:p>
            <w:r>
              <w:rPr>
                <w:sz w:val="20"/>
              </w:rPr>
            </w:r>
            <w:r>
              <w:rPr>
                <w:sz w:val="20"/>
              </w:rPr>
              <w:t>Expected warnings (not deployed)</w:t>
            </w:r>
          </w:p>
        </w:tc>
        <w:tc>
          <w:tcPr>
            <w:tcW w:type="dxa" w:w="3135"/>
          </w:tcPr>
          <w:p>
            <w:r>
              <w:rPr>
                <w:sz w:val="20"/>
              </w:rPr>
            </w:r>
            <w:r>
              <w:rPr>
                <w:sz w:val="20"/>
              </w:rPr>
              <w:t>Unchanged (build sources only)</w:t>
            </w:r>
          </w:p>
        </w:tc>
      </w:tr>
    </w:tbl>
    <w:p>
      <w:r>
        <w:rPr>
          <w:b/>
        </w:rPr>
        <w:t>Automated validation:</w:t>
      </w:r>
      <w:r>
        <w:t xml:space="preserve"> </w:t>
      </w:r>
      <w:r>
        <w:rPr>
          <w:rFonts w:ascii="Consolas" w:hAnsi="Consolas"/>
          <w:color w:val="1A2E3D"/>
          <w:sz w:val="20"/>
        </w:rPr>
        <w:t>python helpers/_validate_site.py</w:t>
      </w:r>
      <w:r>
        <w:t xml:space="preserve"> → </w:t>
      </w:r>
      <w:r>
        <w:rPr>
          <w:b/>
        </w:rPr>
        <w:t>OK — no broken local paths detected.</w:t>
      </w:r>
    </w:p>
    <w:p>
      <w:pPr>
        <w:pStyle w:val="Heading2"/>
      </w:pPr>
      <w:r>
        <w:t>Architecture (verified)</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094D78" w:val="clear"/>
          </w:tcPr>
          <w:p>
            <w:r>
              <w:rPr>
                <w:b/>
                <w:color w:val="FFFFFF"/>
                <w:sz w:val="20"/>
              </w:rPr>
            </w:r>
            <w:r>
              <w:rPr>
                <w:b/>
                <w:color w:val="FFFFFF"/>
                <w:sz w:val="20"/>
              </w:rPr>
              <w:t>Asset type</w:t>
            </w:r>
          </w:p>
        </w:tc>
        <w:tc>
          <w:tcPr>
            <w:tcW w:type="dxa" w:w="3135"/>
            <w:shd w:fill="094D78" w:val="clear"/>
          </w:tcPr>
          <w:p>
            <w:r>
              <w:rPr>
                <w:b/>
                <w:color w:val="FFFFFF"/>
                <w:sz w:val="20"/>
              </w:rPr>
            </w:r>
            <w:r>
              <w:rPr>
                <w:b/>
                <w:color w:val="FFFFFF"/>
                <w:sz w:val="20"/>
              </w:rPr>
              <w:t>Location</w:t>
            </w:r>
          </w:p>
        </w:tc>
        <w:tc>
          <w:tcPr>
            <w:tcW w:type="dxa" w:w="3135"/>
            <w:shd w:fill="094D78" w:val="clear"/>
          </w:tcPr>
          <w:p>
            <w:r>
              <w:rPr>
                <w:b/>
                <w:color w:val="FFFFFF"/>
                <w:sz w:val="20"/>
              </w:rPr>
            </w:r>
            <w:r>
              <w:rPr>
                <w:b/>
                <w:color w:val="FFFFFF"/>
                <w:sz w:val="20"/>
              </w:rPr>
              <w:t>Notes</w:t>
            </w:r>
          </w:p>
        </w:tc>
      </w:tr>
      <w:tr>
        <w:tc>
          <w:tcPr>
            <w:tcW w:type="dxa" w:w="3135"/>
          </w:tcPr>
          <w:p>
            <w:r>
              <w:rPr>
                <w:sz w:val="20"/>
              </w:rPr>
            </w:r>
            <w:r>
              <w:rPr>
                <w:sz w:val="20"/>
              </w:rPr>
              <w:t>Live HTML</w:t>
            </w:r>
          </w:p>
        </w:tc>
        <w:tc>
          <w:tcPr>
            <w:tcW w:type="dxa" w:w="3135"/>
          </w:tcPr>
          <w:p>
            <w:r>
              <w:rPr>
                <w:sz w:val="20"/>
              </w:rPr>
            </w:r>
            <w:r>
              <w:rPr>
                <w:rFonts w:ascii="Consolas" w:hAnsi="Consolas"/>
                <w:color w:val="1A2E3D"/>
                <w:sz w:val="20"/>
              </w:rPr>
              <w:t>az/</w:t>
            </w:r>
            <w:r>
              <w:rPr>
                <w:sz w:val="20"/>
              </w:rPr>
              <w:t xml:space="preserve">, </w:t>
            </w:r>
            <w:r>
              <w:rPr>
                <w:rFonts w:ascii="Consolas" w:hAnsi="Consolas"/>
                <w:color w:val="1A2E3D"/>
                <w:sz w:val="20"/>
              </w:rPr>
              <w:t>en/</w:t>
            </w:r>
            <w:r>
              <w:rPr>
                <w:sz w:val="20"/>
              </w:rPr>
              <w:t xml:space="preserve">, root </w:t>
            </w:r>
            <w:r>
              <w:rPr>
                <w:rFonts w:ascii="Consolas" w:hAnsi="Consolas"/>
                <w:color w:val="1A2E3D"/>
                <w:sz w:val="20"/>
              </w:rPr>
              <w:t>index.html</w:t>
            </w:r>
            <w:r>
              <w:rPr>
                <w:sz w:val="20"/>
              </w:rPr>
              <w:t xml:space="preserve"> (language gateway)</w:t>
            </w:r>
          </w:p>
        </w:tc>
        <w:tc>
          <w:tcPr>
            <w:tcW w:type="dxa" w:w="3135"/>
          </w:tcPr>
          <w:p>
            <w:r>
              <w:rPr>
                <w:sz w:val="20"/>
              </w:rPr>
            </w:r>
            <w:r>
              <w:rPr>
                <w:sz w:val="20"/>
              </w:rPr>
              <w:t xml:space="preserve">Lowercase filenames; </w:t>
            </w:r>
            <w:r>
              <w:rPr>
                <w:rFonts w:ascii="Consolas" w:hAnsi="Consolas"/>
                <w:color w:val="1A2E3D"/>
                <w:sz w:val="20"/>
              </w:rPr>
              <w:t>data-daab-lang</w:t>
            </w:r>
            <w:r>
              <w:rPr>
                <w:sz w:val="20"/>
              </w:rPr>
              <w:t xml:space="preserve">, </w:t>
            </w:r>
            <w:r>
              <w:rPr>
                <w:rFonts w:ascii="Consolas" w:hAnsi="Consolas"/>
                <w:color w:val="1A2E3D"/>
                <w:sz w:val="20"/>
              </w:rPr>
              <w:t>data-daab-page-id</w:t>
            </w:r>
            <w:r>
              <w:rPr>
                <w:sz w:val="20"/>
              </w:rPr>
              <w:t xml:space="preserve">, </w:t>
            </w:r>
            <w:r>
              <w:rPr>
                <w:rFonts w:ascii="Consolas" w:hAnsi="Consolas"/>
                <w:color w:val="1A2E3D"/>
                <w:sz w:val="20"/>
              </w:rPr>
              <w:t>data-daab-asset-root</w:t>
            </w:r>
          </w:p>
        </w:tc>
      </w:tr>
      <w:tr>
        <w:tc>
          <w:tcPr>
            <w:tcW w:type="dxa" w:w="3135"/>
            <w:shd w:fill="F3F9FD" w:val="clear"/>
          </w:tcPr>
          <w:p>
            <w:r>
              <w:rPr>
                <w:sz w:val="20"/>
              </w:rPr>
            </w:r>
            <w:r>
              <w:rPr>
                <w:sz w:val="20"/>
              </w:rPr>
              <w:t>CSS</w:t>
            </w:r>
          </w:p>
        </w:tc>
        <w:tc>
          <w:tcPr>
            <w:tcW w:type="dxa" w:w="3135"/>
            <w:shd w:fill="F3F9FD" w:val="clear"/>
          </w:tcPr>
          <w:p>
            <w:r>
              <w:rPr>
                <w:sz w:val="20"/>
              </w:rPr>
            </w:r>
            <w:r>
              <w:rPr>
                <w:rFonts w:ascii="Consolas" w:hAnsi="Consolas"/>
                <w:color w:val="1A2E3D"/>
                <w:sz w:val="20"/>
              </w:rPr>
              <w:t>css/</w:t>
            </w:r>
            <w:r>
              <w:rPr>
                <w:sz w:val="20"/>
              </w:rPr>
              <w:t xml:space="preserve"> only</w:t>
            </w:r>
          </w:p>
        </w:tc>
        <w:tc>
          <w:tcPr>
            <w:tcW w:type="dxa" w:w="3135"/>
            <w:shd w:fill="F3F9FD" w:val="clear"/>
          </w:tcPr>
          <w:p>
            <w:r>
              <w:rPr>
                <w:sz w:val="20"/>
              </w:rPr>
            </w:r>
            <w:r>
              <w:rPr>
                <w:rFonts w:ascii="Consolas" w:hAnsi="Consolas"/>
                <w:color w:val="1A2E3D"/>
                <w:sz w:val="20"/>
              </w:rPr>
              <w:t>daab-common.css</w:t>
            </w:r>
            <w:r>
              <w:rPr>
                <w:sz w:val="20"/>
              </w:rPr>
              <w:t xml:space="preserve"> + page-specific sheets</w:t>
            </w:r>
          </w:p>
        </w:tc>
      </w:tr>
      <w:tr>
        <w:tc>
          <w:tcPr>
            <w:tcW w:type="dxa" w:w="3135"/>
          </w:tcPr>
          <w:p>
            <w:r>
              <w:rPr>
                <w:sz w:val="20"/>
              </w:rPr>
            </w:r>
            <w:r>
              <w:rPr>
                <w:sz w:val="20"/>
              </w:rPr>
              <w:t>JS</w:t>
            </w:r>
          </w:p>
        </w:tc>
        <w:tc>
          <w:tcPr>
            <w:tcW w:type="dxa" w:w="3135"/>
          </w:tcPr>
          <w:p>
            <w:r>
              <w:rPr>
                <w:sz w:val="20"/>
              </w:rPr>
            </w:r>
            <w:r>
              <w:rPr>
                <w:rFonts w:ascii="Consolas" w:hAnsi="Consolas"/>
                <w:color w:val="1A2E3D"/>
                <w:sz w:val="20"/>
              </w:rPr>
              <w:t>js/</w:t>
            </w:r>
            <w:r>
              <w:rPr>
                <w:sz w:val="20"/>
              </w:rPr>
              <w:t xml:space="preserve"> only</w:t>
            </w:r>
          </w:p>
        </w:tc>
        <w:tc>
          <w:tcPr>
            <w:tcW w:type="dxa" w:w="3135"/>
          </w:tcPr>
          <w:p>
            <w:r>
              <w:rPr>
                <w:sz w:val="20"/>
              </w:rPr>
            </w:r>
            <w:r>
              <w:rPr>
                <w:sz w:val="20"/>
              </w:rPr>
              <w:t xml:space="preserve">Nav shell: </w:t>
            </w:r>
            <w:r>
              <w:rPr>
                <w:rFonts w:ascii="Consolas" w:hAnsi="Consolas"/>
                <w:color w:val="1A2E3D"/>
                <w:sz w:val="20"/>
              </w:rPr>
              <w:t>daab-i18n</w:t>
            </w:r>
            <w:r>
              <w:rPr>
                <w:sz w:val="20"/>
              </w:rPr>
              <w:t xml:space="preserve">, </w:t>
            </w:r>
            <w:r>
              <w:rPr>
                <w:rFonts w:ascii="Consolas" w:hAnsi="Consolas"/>
                <w:color w:val="1A2E3D"/>
                <w:sz w:val="20"/>
              </w:rPr>
              <w:t>daab-nav</w:t>
            </w:r>
            <w:r>
              <w:rPr>
                <w:sz w:val="20"/>
              </w:rPr>
              <w:t xml:space="preserve">, </w:t>
            </w:r>
            <w:r>
              <w:rPr>
                <w:rFonts w:ascii="Consolas" w:hAnsi="Consolas"/>
                <w:color w:val="1A2E3D"/>
                <w:sz w:val="20"/>
              </w:rPr>
              <w:t>daab-primary-nav</w:t>
            </w:r>
            <w:r>
              <w:rPr>
                <w:sz w:val="20"/>
              </w:rPr>
              <w:t xml:space="preserve">, </w:t>
            </w:r>
            <w:r>
              <w:rPr>
                <w:rFonts w:ascii="Consolas" w:hAnsi="Consolas"/>
                <w:color w:val="1A2E3D"/>
                <w:sz w:val="20"/>
              </w:rPr>
              <w:t>daab-breadcrumbs</w:t>
            </w:r>
            <w:r>
              <w:rPr>
                <w:sz w:val="20"/>
              </w:rPr>
              <w:t xml:space="preserve">, </w:t>
            </w:r>
            <w:r>
              <w:rPr>
                <w:rFonts w:ascii="Consolas" w:hAnsi="Consolas"/>
                <w:color w:val="1A2E3D"/>
                <w:sz w:val="20"/>
              </w:rPr>
              <w:t>daab-section-nav</w:t>
            </w:r>
            <w:r>
              <w:rPr>
                <w:sz w:val="20"/>
              </w:rPr>
              <w:t xml:space="preserve">, </w:t>
            </w:r>
            <w:r>
              <w:rPr>
                <w:rFonts w:ascii="Consolas" w:hAnsi="Consolas"/>
                <w:color w:val="1A2E3D"/>
                <w:sz w:val="20"/>
              </w:rPr>
              <w:t>daab-shell</w:t>
            </w:r>
            <w:r>
              <w:rPr>
                <w:sz w:val="20"/>
              </w:rPr>
              <w:t xml:space="preserve">, </w:t>
            </w:r>
            <w:r>
              <w:rPr>
                <w:rFonts w:ascii="Consolas" w:hAnsi="Consolas"/>
                <w:color w:val="1A2E3D"/>
                <w:sz w:val="20"/>
              </w:rPr>
              <w:t>daab-search</w:t>
            </w:r>
          </w:p>
        </w:tc>
      </w:tr>
      <w:tr>
        <w:tc>
          <w:tcPr>
            <w:tcW w:type="dxa" w:w="3135"/>
            <w:shd w:fill="F3F9FD" w:val="clear"/>
          </w:tcPr>
          <w:p>
            <w:r>
              <w:rPr>
                <w:sz w:val="20"/>
              </w:rPr>
            </w:r>
            <w:r>
              <w:rPr>
                <w:sz w:val="20"/>
              </w:rPr>
              <w:t>i18n</w:t>
            </w:r>
          </w:p>
        </w:tc>
        <w:tc>
          <w:tcPr>
            <w:tcW w:type="dxa" w:w="3135"/>
            <w:shd w:fill="F3F9FD" w:val="clear"/>
          </w:tcPr>
          <w:p>
            <w:r>
              <w:rPr>
                <w:sz w:val="20"/>
              </w:rPr>
            </w:r>
            <w:r>
              <w:rPr>
                <w:rFonts w:ascii="Consolas" w:hAnsi="Consolas"/>
                <w:color w:val="1A2E3D"/>
                <w:sz w:val="20"/>
              </w:rPr>
              <w:t>i18n/routes.json</w:t>
            </w:r>
            <w:r>
              <w:rPr>
                <w:sz w:val="20"/>
              </w:rPr>
              <w:t xml:space="preserve">, </w:t>
            </w:r>
            <w:r>
              <w:rPr>
                <w:rFonts w:ascii="Consolas" w:hAnsi="Consolas"/>
                <w:color w:val="1A2E3D"/>
                <w:sz w:val="20"/>
              </w:rPr>
              <w:t>ui.json</w:t>
            </w:r>
            <w:r>
              <w:rPr>
                <w:sz w:val="20"/>
              </w:rPr>
              <w:t xml:space="preserve">, </w:t>
            </w:r>
            <w:r>
              <w:rPr>
                <w:rFonts w:ascii="Consolas" w:hAnsi="Consolas"/>
                <w:color w:val="1A2E3D"/>
                <w:sz w:val="20"/>
              </w:rPr>
              <w:t>nav.json</w:t>
            </w:r>
            <w:r>
              <w:rPr>
                <w:sz w:val="20"/>
              </w:rPr>
              <w:t xml:space="preserve">, </w:t>
            </w:r>
            <w:r>
              <w:rPr>
                <w:rFonts w:ascii="Consolas" w:hAnsi="Consolas"/>
                <w:color w:val="1A2E3D"/>
                <w:sz w:val="20"/>
              </w:rPr>
              <w:t>search-index.json</w:t>
            </w:r>
          </w:p>
        </w:tc>
        <w:tc>
          <w:tcPr>
            <w:tcW w:type="dxa" w:w="3135"/>
            <w:shd w:fill="F3F9FD" w:val="clear"/>
          </w:tcPr>
          <w:p>
            <w:r>
              <w:rPr>
                <w:sz w:val="20"/>
              </w:rPr>
            </w:r>
            <w:r>
              <w:rPr>
                <w:sz w:val="20"/>
              </w:rPr>
              <w:t>Drives routing, labels, search</w:t>
            </w:r>
          </w:p>
        </w:tc>
      </w:tr>
      <w:tr>
        <w:tc>
          <w:tcPr>
            <w:tcW w:type="dxa" w:w="3135"/>
          </w:tcPr>
          <w:p>
            <w:r>
              <w:rPr>
                <w:sz w:val="20"/>
              </w:rPr>
            </w:r>
            <w:r>
              <w:rPr>
                <w:sz w:val="20"/>
              </w:rPr>
              <w:t>Images</w:t>
            </w:r>
          </w:p>
        </w:tc>
        <w:tc>
          <w:tcPr>
            <w:tcW w:type="dxa" w:w="3135"/>
          </w:tcPr>
          <w:p>
            <w:r>
              <w:rPr>
                <w:sz w:val="20"/>
              </w:rPr>
            </w:r>
            <w:r>
              <w:rPr>
                <w:rFonts w:ascii="Consolas" w:hAnsi="Consolas"/>
                <w:color w:val="1A2E3D"/>
                <w:sz w:val="20"/>
              </w:rPr>
              <w:t>images/</w:t>
            </w:r>
            <w:r>
              <w:rPr>
                <w:sz w:val="20"/>
              </w:rPr>
              <w:t xml:space="preserve"> (incl. </w:t>
            </w:r>
            <w:r>
              <w:rPr>
                <w:rFonts w:ascii="Consolas" w:hAnsi="Consolas"/>
                <w:color w:val="1A2E3D"/>
                <w:sz w:val="20"/>
              </w:rPr>
              <w:t>images/activities/</w:t>
            </w:r>
            <w:r>
              <w:rPr>
                <w:sz w:val="20"/>
              </w:rPr>
              <w:t>)</w:t>
            </w:r>
          </w:p>
        </w:tc>
        <w:tc>
          <w:tcPr>
            <w:tcW w:type="dxa" w:w="3135"/>
          </w:tcPr>
          <w:p>
            <w:r>
              <w:rPr>
                <w:sz w:val="20"/>
              </w:rPr>
            </w:r>
            <w:r>
              <w:rPr>
                <w:sz w:val="20"/>
              </w:rPr>
              <w:t>No duplicate assets at repo root</w:t>
            </w:r>
          </w:p>
        </w:tc>
      </w:tr>
      <w:tr>
        <w:tc>
          <w:tcPr>
            <w:tcW w:type="dxa" w:w="3135"/>
            <w:shd w:fill="F3F9FD" w:val="clear"/>
          </w:tcPr>
          <w:p>
            <w:r>
              <w:rPr>
                <w:sz w:val="20"/>
              </w:rPr>
            </w:r>
            <w:r>
              <w:rPr>
                <w:sz w:val="20"/>
              </w:rPr>
              <w:t>Helpers</w:t>
            </w:r>
          </w:p>
        </w:tc>
        <w:tc>
          <w:tcPr>
            <w:tcW w:type="dxa" w:w="3135"/>
            <w:shd w:fill="F3F9FD" w:val="clear"/>
          </w:tcPr>
          <w:p>
            <w:r>
              <w:rPr>
                <w:sz w:val="20"/>
              </w:rPr>
            </w:r>
            <w:r>
              <w:rPr>
                <w:rFonts w:ascii="Consolas" w:hAnsi="Consolas"/>
                <w:color w:val="1A2E3D"/>
                <w:sz w:val="20"/>
              </w:rPr>
              <w:t>helpers/</w:t>
            </w:r>
          </w:p>
        </w:tc>
        <w:tc>
          <w:tcPr>
            <w:tcW w:type="dxa" w:w="3135"/>
            <w:shd w:fill="F3F9FD" w:val="clear"/>
          </w:tcPr>
          <w:p>
            <w:r>
              <w:rPr>
                <w:sz w:val="20"/>
              </w:rPr>
            </w:r>
            <w:r>
              <w:rPr>
                <w:sz w:val="20"/>
              </w:rPr>
              <w:t>Not deployed; maintenance scripts</w:t>
            </w:r>
          </w:p>
        </w:tc>
      </w:tr>
      <w:tr>
        <w:tc>
          <w:tcPr>
            <w:tcW w:type="dxa" w:w="3135"/>
          </w:tcPr>
          <w:p>
            <w:r>
              <w:rPr>
                <w:sz w:val="20"/>
              </w:rPr>
            </w:r>
            <w:r>
              <w:rPr>
                <w:sz w:val="20"/>
              </w:rPr>
              <w:t>Internal docs</w:t>
            </w:r>
          </w:p>
        </w:tc>
        <w:tc>
          <w:tcPr>
            <w:tcW w:type="dxa" w:w="3135"/>
          </w:tcPr>
          <w:p>
            <w:r>
              <w:rPr>
                <w:sz w:val="20"/>
              </w:rPr>
            </w:r>
            <w:r>
              <w:rPr>
                <w:rFonts w:ascii="Consolas" w:hAnsi="Consolas"/>
                <w:color w:val="1A2E3D"/>
                <w:sz w:val="20"/>
              </w:rPr>
              <w:t>documents/</w:t>
            </w:r>
          </w:p>
        </w:tc>
        <w:tc>
          <w:tcPr>
            <w:tcW w:type="dxa" w:w="3135"/>
          </w:tcPr>
          <w:p>
            <w:r>
              <w:rPr>
                <w:sz w:val="20"/>
              </w:rPr>
            </w:r>
            <w:r>
              <w:rPr>
                <w:sz w:val="20"/>
              </w:rPr>
              <w:t>Not deployed</w:t>
            </w:r>
          </w:p>
        </w:tc>
      </w:tr>
      <w:tr>
        <w:tc>
          <w:tcPr>
            <w:tcW w:type="dxa" w:w="3135"/>
            <w:shd w:fill="F3F9FD" w:val="clear"/>
          </w:tcPr>
          <w:p>
            <w:r>
              <w:rPr>
                <w:sz w:val="20"/>
              </w:rPr>
            </w:r>
            <w:r>
              <w:rPr>
                <w:sz w:val="20"/>
              </w:rPr>
              <w:t>Legacy</w:t>
            </w:r>
          </w:p>
        </w:tc>
        <w:tc>
          <w:tcPr>
            <w:tcW w:type="dxa" w:w="3135"/>
            <w:shd w:fill="F3F9FD" w:val="clear"/>
          </w:tcPr>
          <w:p>
            <w:r>
              <w:rPr>
                <w:sz w:val="20"/>
              </w:rPr>
            </w:r>
            <w:r>
              <w:rPr>
                <w:rFonts w:ascii="Consolas" w:hAnsi="Consolas"/>
                <w:color w:val="1A2E3D"/>
                <w:sz w:val="20"/>
              </w:rPr>
              <w:t>_archive/</w:t>
            </w:r>
            <w:r>
              <w:rPr>
                <w:sz w:val="20"/>
              </w:rPr>
              <w:t xml:space="preserve">, </w:t>
            </w:r>
            <w:r>
              <w:rPr>
                <w:rFonts w:ascii="Consolas" w:hAnsi="Consolas"/>
                <w:color w:val="1A2E3D"/>
                <w:sz w:val="20"/>
              </w:rPr>
              <w:t>sources/</w:t>
            </w:r>
          </w:p>
        </w:tc>
        <w:tc>
          <w:tcPr>
            <w:tcW w:type="dxa" w:w="3135"/>
            <w:shd w:fill="F3F9FD" w:val="clear"/>
          </w:tcPr>
          <w:p>
            <w:r>
              <w:rPr>
                <w:sz w:val="20"/>
              </w:rPr>
            </w:r>
            <w:r>
              <w:rPr>
                <w:sz w:val="20"/>
              </w:rPr>
              <w:t>Not deployed</w:t>
            </w:r>
          </w:p>
        </w:tc>
      </w:tr>
    </w:tbl>
    <w:p>
      <w:r>
        <w:rPr>
          <w:b/>
        </w:rPr>
        <w:t>Do not deploy:</w:t>
      </w:r>
      <w:r>
        <w:t xml:space="preserve"> </w:t>
      </w:r>
      <w:r>
        <w:rPr>
          <w:rFonts w:ascii="Consolas" w:hAnsi="Consolas"/>
          <w:color w:val="1A2E3D"/>
          <w:sz w:val="20"/>
        </w:rPr>
        <w:t>helpers/</w:t>
      </w:r>
      <w:r>
        <w:t xml:space="preserve">, </w:t>
      </w:r>
      <w:r>
        <w:rPr>
          <w:rFonts w:ascii="Consolas" w:hAnsi="Consolas"/>
          <w:color w:val="1A2E3D"/>
          <w:sz w:val="20"/>
        </w:rPr>
        <w:t>documents/</w:t>
      </w:r>
      <w:r>
        <w:t xml:space="preserve">, </w:t>
      </w:r>
      <w:r>
        <w:rPr>
          <w:rFonts w:ascii="Consolas" w:hAnsi="Consolas"/>
          <w:color w:val="1A2E3D"/>
          <w:sz w:val="20"/>
        </w:rPr>
        <w:t>az/application/</w:t>
      </w:r>
      <w:r>
        <w:t xml:space="preserve">, </w:t>
      </w:r>
      <w:r>
        <w:rPr>
          <w:rFonts w:ascii="Consolas" w:hAnsi="Consolas"/>
          <w:color w:val="1A2E3D"/>
          <w:sz w:val="20"/>
        </w:rPr>
        <w:t>en/application/</w:t>
      </w:r>
      <w:r>
        <w:t xml:space="preserve">, </w:t>
      </w:r>
      <w:r>
        <w:rPr>
          <w:rFonts w:ascii="Consolas" w:hAnsi="Consolas"/>
          <w:color w:val="1A2E3D"/>
          <w:sz w:val="20"/>
        </w:rPr>
        <w:t>_archive/</w:t>
      </w:r>
      <w:r>
        <w:t xml:space="preserve">, </w:t>
      </w:r>
      <w:r>
        <w:rPr>
          <w:rFonts w:ascii="Consolas" w:hAnsi="Consolas"/>
          <w:color w:val="1A2E3D"/>
          <w:sz w:val="20"/>
        </w:rPr>
        <w:t>sources/</w:t>
      </w:r>
      <w:r>
        <w:t>.</w:t>
      </w:r>
    </w:p>
    <w:p>
      <w:pPr>
        <w:pStyle w:val="Heading2"/>
      </w:pPr>
      <w:r>
        <w:t>Fixes applied in this cleanup</w:t>
      </w:r>
    </w:p>
    <w:p>
      <w:pPr>
        <w:pStyle w:val="Heading3"/>
      </w:pPr>
      <w:r>
        <w:t>1. Foundation gallery images (critical)</w:t>
      </w:r>
    </w:p>
    <w:p>
      <w:r>
        <w:rPr>
          <w:b/>
        </w:rPr>
        <w:t>Issue:</w:t>
      </w:r>
      <w:r>
        <w:t xml:space="preserve"> </w:t>
      </w:r>
      <w:r>
        <w:rPr>
          <w:rFonts w:ascii="Consolas" w:hAnsi="Consolas"/>
          <w:color w:val="1A2E3D"/>
          <w:sz w:val="20"/>
        </w:rPr>
        <w:t>az/foundation.html</w:t>
      </w:r>
      <w:r>
        <w:t xml:space="preserve"> and </w:t>
      </w:r>
      <w:r>
        <w:rPr>
          <w:rFonts w:ascii="Consolas" w:hAnsi="Consolas"/>
          <w:color w:val="1A2E3D"/>
          <w:sz w:val="20"/>
        </w:rPr>
        <w:t>en/foundation.html</w:t>
      </w:r>
      <w:r>
        <w:t xml:space="preserve"> referenced</w:t>
      </w:r>
    </w:p>
    <w:p>
      <w:r>
        <w:rPr>
          <w:rFonts w:ascii="Consolas" w:hAnsi="Consolas"/>
          <w:color w:val="1A2E3D"/>
          <w:sz w:val="20"/>
        </w:rPr>
        <w:t>../images/Şuşa qurultayı (...).jpg</w:t>
      </w:r>
      <w:r>
        <w:t xml:space="preserve"> and </w:t>
      </w:r>
      <w:r>
        <w:rPr>
          <w:rFonts w:ascii="Consolas" w:hAnsi="Consolas"/>
          <w:color w:val="1A2E3D"/>
          <w:sz w:val="20"/>
        </w:rPr>
        <w:t>../images/DAAD, İstanbul görüşü, ...</w:t>
      </w:r>
      <w:r>
        <w:t xml:space="preserve"> but files live under </w:t>
      </w:r>
      <w:r>
        <w:rPr>
          <w:rFonts w:ascii="Consolas" w:hAnsi="Consolas"/>
          <w:color w:val="1A2E3D"/>
          <w:sz w:val="20"/>
        </w:rPr>
        <w:t>images/activities/</w:t>
      </w:r>
      <w:r>
        <w:t>.</w:t>
      </w:r>
    </w:p>
    <w:p>
      <w:r>
        <w:rPr>
          <w:b/>
        </w:rPr>
        <w:t>Fix:</w:t>
      </w:r>
      <w:r>
        <w:t xml:space="preserve"> Paths updated to </w:t>
      </w:r>
      <w:r>
        <w:rPr>
          <w:rFonts w:ascii="Consolas" w:hAnsi="Consolas"/>
          <w:color w:val="1A2E3D"/>
          <w:sz w:val="20"/>
        </w:rPr>
        <w:t>../images/activities/...</w:t>
      </w:r>
      <w:r>
        <w:t xml:space="preserve"> on both foundation pages.</w:t>
      </w:r>
    </w:p>
    <w:p>
      <w:pPr>
        <w:pStyle w:val="Heading3"/>
      </w:pPr>
      <w:r>
        <w:t>2. Membership section navigation (AZ + EN)</w:t>
      </w:r>
    </w:p>
    <w:p>
      <w:r>
        <w:rPr>
          <w:b/>
        </w:rPr>
        <w:t>Issue:</w:t>
      </w:r>
      <w:r>
        <w:t xml:space="preserve"> Injected section pills showed raw IDs (</w:t>
      </w:r>
      <w:r>
        <w:rPr>
          <w:rFonts w:ascii="Consolas" w:hAnsi="Consolas"/>
          <w:color w:val="1A2E3D"/>
          <w:sz w:val="20"/>
        </w:rPr>
        <w:t>membership-value</w:t>
      </w:r>
      <w:r>
        <w:t xml:space="preserve">, </w:t>
      </w:r>
      <w:r>
        <w:rPr>
          <w:rFonts w:ascii="Consolas" w:hAnsi="Consolas"/>
          <w:color w:val="1A2E3D"/>
          <w:sz w:val="20"/>
        </w:rPr>
        <w:t>membership</w:t>
      </w:r>
      <w:r>
        <w:t xml:space="preserve">, </w:t>
      </w:r>
      <w:r>
        <w:rPr>
          <w:rFonts w:ascii="Consolas" w:hAnsi="Consolas"/>
          <w:color w:val="1A2E3D"/>
          <w:sz w:val="20"/>
        </w:rPr>
        <w:t>membership-application</w:t>
      </w:r>
      <w:r>
        <w:t xml:space="preserve">) when </w:t>
      </w:r>
      <w:r>
        <w:rPr>
          <w:rFonts w:ascii="Consolas" w:hAnsi="Consolas"/>
          <w:color w:val="1A2E3D"/>
          <w:sz w:val="20"/>
        </w:rPr>
        <w:t>daab-section-nav.js</w:t>
      </w:r>
      <w:r>
        <w:t xml:space="preserve"> lacked label keys or cached old script versions.</w:t>
      </w:r>
    </w:p>
    <w:p>
      <w:r>
        <w:rPr>
          <w:b/>
        </w:rPr>
        <w:t>Fixes:</w:t>
      </w:r>
    </w:p>
    <w:p>
      <w:pPr>
        <w:pStyle w:val="ListBullet"/>
      </w:pPr>
      <w:r>
        <w:rPr>
          <w:rFonts w:ascii="Consolas" w:hAnsi="Consolas"/>
          <w:color w:val="1A2E3D"/>
          <w:sz w:val="20"/>
        </w:rPr>
        <w:t>js/daab-section-nav.js</w:t>
      </w:r>
      <w:r>
        <w:t xml:space="preserve"> — </w:t>
      </w:r>
      <w:r>
        <w:rPr>
          <w:rFonts w:ascii="Consolas" w:hAnsi="Consolas"/>
          <w:color w:val="1A2E3D"/>
          <w:sz w:val="20"/>
        </w:rPr>
        <w:t>PAGE_LABEL_KEYS</w:t>
      </w:r>
      <w:r>
        <w:t xml:space="preserve"> and fallbacks for membership group.</w:t>
      </w:r>
    </w:p>
    <w:p>
      <w:pPr>
        <w:pStyle w:val="ListBullet"/>
      </w:pPr>
      <w:r>
        <w:t xml:space="preserve">Static </w:t>
      </w:r>
      <w:r>
        <w:rPr>
          <w:rFonts w:ascii="Consolas" w:hAnsi="Consolas"/>
          <w:color w:val="1A2E3D"/>
          <w:sz w:val="20"/>
        </w:rPr>
        <w:t>&lt;nav class="daab-section-nav"&gt;</w:t>
      </w:r>
      <w:r>
        <w:t xml:space="preserve"> on:</w:t>
      </w:r>
    </w:p>
    <w:p>
      <w:pPr>
        <w:pStyle w:val="ListBullet2"/>
      </w:pPr>
      <w:r>
        <w:rPr>
          <w:rFonts w:ascii="Consolas" w:hAnsi="Consolas"/>
          <w:color w:val="1A2E3D"/>
          <w:sz w:val="20"/>
        </w:rPr>
        <w:t>az/application.html</w:t>
      </w:r>
      <w:r>
        <w:t xml:space="preserve">, </w:t>
      </w:r>
      <w:r>
        <w:rPr>
          <w:rFonts w:ascii="Consolas" w:hAnsi="Consolas"/>
          <w:color w:val="1A2E3D"/>
          <w:sz w:val="20"/>
        </w:rPr>
        <w:t>en/application.html</w:t>
      </w:r>
    </w:p>
    <w:p>
      <w:pPr>
        <w:pStyle w:val="ListBullet2"/>
      </w:pPr>
      <w:r>
        <w:rPr>
          <w:rFonts w:ascii="Consolas" w:hAnsi="Consolas"/>
          <w:color w:val="1A2E3D"/>
          <w:sz w:val="20"/>
        </w:rPr>
        <w:t>az/membership.html</w:t>
      </w:r>
      <w:r>
        <w:t xml:space="preserve">, </w:t>
      </w:r>
      <w:r>
        <w:rPr>
          <w:rFonts w:ascii="Consolas" w:hAnsi="Consolas"/>
          <w:color w:val="1A2E3D"/>
          <w:sz w:val="20"/>
        </w:rPr>
        <w:t>en/membership.html</w:t>
      </w:r>
    </w:p>
    <w:p>
      <w:pPr>
        <w:pStyle w:val="ListBullet2"/>
      </w:pPr>
      <w:r>
        <w:rPr>
          <w:rFonts w:ascii="Consolas" w:hAnsi="Consolas"/>
          <w:color w:val="1A2E3D"/>
          <w:sz w:val="20"/>
        </w:rPr>
        <w:t>az/membership_value.html</w:t>
      </w:r>
      <w:r>
        <w:t xml:space="preserve">, </w:t>
      </w:r>
      <w:r>
        <w:rPr>
          <w:rFonts w:ascii="Consolas" w:hAnsi="Consolas"/>
          <w:color w:val="1A2E3D"/>
          <w:sz w:val="20"/>
        </w:rPr>
        <w:t>en/membership_value.html</w:t>
      </w:r>
      <w:r>
        <w:t xml:space="preserve"> (via </w:t>
      </w:r>
      <w:r>
        <w:rPr>
          <w:rFonts w:ascii="Consolas" w:hAnsi="Consolas"/>
          <w:color w:val="1A2E3D"/>
          <w:sz w:val="20"/>
        </w:rPr>
        <w:t>helpers/_site_wide_cleanup.py</w:t>
      </w:r>
      <w:r>
        <w:t>)</w:t>
      </w:r>
    </w:p>
    <w:p>
      <w:pPr>
        <w:pStyle w:val="ListBullet"/>
      </w:pPr>
      <w:r>
        <w:t>Labels:</w:t>
      </w:r>
    </w:p>
    <w:p>
      <w:pPr>
        <w:pStyle w:val="ListBullet2"/>
      </w:pPr>
      <w:r>
        <w:rPr>
          <w:b/>
        </w:rPr>
        <w:t>EN:</w:t>
      </w:r>
      <w:r>
        <w:t xml:space="preserve"> Why become a member | Membership terms | Join us</w:t>
      </w:r>
    </w:p>
    <w:p>
      <w:pPr>
        <w:pStyle w:val="ListBullet2"/>
      </w:pPr>
      <w:r>
        <w:rPr>
          <w:b/>
        </w:rPr>
        <w:t>AZ:</w:t>
      </w:r>
      <w:r>
        <w:t xml:space="preserve"> Niyə üzv olmalı | Üzvlük şərtləri | Bizə qoşulun</w:t>
      </w:r>
    </w:p>
    <w:p>
      <w:pPr>
        <w:pStyle w:val="Heading3"/>
      </w:pPr>
      <w:r>
        <w:t>3. Asset cache-busting (`?v=`)</w:t>
      </w:r>
    </w:p>
    <w:p>
      <w:r>
        <w:rPr>
          <w:b/>
        </w:rPr>
        <w:t>Issue:</w:t>
      </w:r>
      <w:r>
        <w:t xml:space="preserve"> Deployable pages used inconsistent versions (e.g. </w:t>
      </w:r>
      <w:r>
        <w:rPr>
          <w:rFonts w:ascii="Consolas" w:hAnsi="Consolas"/>
          <w:color w:val="1A2E3D"/>
          <w:sz w:val="20"/>
        </w:rPr>
        <w:t>daab-section-nav.js?v=4</w:t>
      </w:r>
      <w:r>
        <w:t xml:space="preserve"> while membership fixes required </w:t>
      </w:r>
      <w:r>
        <w:rPr>
          <w:rFonts w:ascii="Consolas" w:hAnsi="Consolas"/>
          <w:color w:val="1A2E3D"/>
          <w:sz w:val="20"/>
        </w:rPr>
        <w:t>v=7</w:t>
      </w:r>
      <w:r>
        <w:t>).</w:t>
      </w:r>
    </w:p>
    <w:p>
      <w:r>
        <w:rPr>
          <w:b/>
        </w:rPr>
        <w:t>Fix:</w:t>
      </w:r>
      <w:r>
        <w:t xml:space="preserve"> </w:t>
      </w:r>
      <w:r>
        <w:rPr>
          <w:rFonts w:ascii="Consolas" w:hAnsi="Consolas"/>
          <w:color w:val="1A2E3D"/>
          <w:sz w:val="20"/>
        </w:rPr>
        <w:t>helpers/_site_wide_cleanup.py</w:t>
      </w:r>
      <w:r>
        <w:t xml:space="preserve"> bumped shared assets on </w:t>
      </w:r>
      <w:r>
        <w:rPr>
          <w:b/>
        </w:rPr>
        <w:t>36</w:t>
      </w:r>
      <w:r>
        <w:t xml:space="preserve"> deployable pages to canonical versions:</w:t>
      </w:r>
    </w:p>
    <w:tbl>
      <w:tblPr>
        <w:tblStyle w:val="TableGrid"/>
        <w:tblW w:type="auto" w:w="0"/>
        <w:tblLayout w:type="autofit"/>
        <w:tblLook w:firstColumn="1" w:firstRow="1" w:lastColumn="0" w:lastRow="0" w:noHBand="0" w:noVBand="1" w:val="04A0"/>
      </w:tblPr>
      <w:tblGrid>
        <w:gridCol w:w="4703"/>
        <w:gridCol w:w="4703"/>
      </w:tblGrid>
      <w:tr>
        <w:tc>
          <w:tcPr>
            <w:tcW w:type="dxa" w:w="4703"/>
            <w:shd w:fill="094D78" w:val="clear"/>
          </w:tcPr>
          <w:p>
            <w:r>
              <w:rPr>
                <w:b/>
                <w:color w:val="FFFFFF"/>
                <w:sz w:val="20"/>
              </w:rPr>
            </w:r>
            <w:r>
              <w:rPr>
                <w:b/>
                <w:color w:val="FFFFFF"/>
                <w:sz w:val="20"/>
              </w:rPr>
              <w:t>Asset</w:t>
            </w:r>
          </w:p>
        </w:tc>
        <w:tc>
          <w:tcPr>
            <w:tcW w:type="dxa" w:w="4703"/>
            <w:shd w:fill="094D78" w:val="clear"/>
          </w:tcPr>
          <w:p>
            <w:r>
              <w:rPr>
                <w:b/>
                <w:color w:val="FFFFFF"/>
                <w:sz w:val="20"/>
              </w:rPr>
            </w:r>
            <w:r>
              <w:rPr>
                <w:b/>
                <w:color w:val="FFFFFF"/>
                <w:sz w:val="20"/>
              </w:rPr>
              <w:t>Version</w:t>
            </w:r>
          </w:p>
        </w:tc>
      </w:tr>
      <w:tr>
        <w:tc>
          <w:tcPr>
            <w:tcW w:type="dxa" w:w="4703"/>
          </w:tcPr>
          <w:p>
            <w:r>
              <w:rPr>
                <w:sz w:val="20"/>
              </w:rPr>
            </w:r>
            <w:r>
              <w:rPr>
                <w:rFonts w:ascii="Consolas" w:hAnsi="Consolas"/>
                <w:color w:val="1A2E3D"/>
                <w:sz w:val="20"/>
              </w:rPr>
              <w:t>daab-common.css</w:t>
            </w:r>
          </w:p>
        </w:tc>
        <w:tc>
          <w:tcPr>
            <w:tcW w:type="dxa" w:w="4703"/>
          </w:tcPr>
          <w:p>
            <w:r>
              <w:rPr>
                <w:sz w:val="20"/>
              </w:rPr>
            </w:r>
            <w:r>
              <w:rPr>
                <w:sz w:val="20"/>
              </w:rPr>
              <w:t>26</w:t>
            </w:r>
          </w:p>
        </w:tc>
      </w:tr>
      <w:tr>
        <w:tc>
          <w:tcPr>
            <w:tcW w:type="dxa" w:w="4703"/>
            <w:shd w:fill="F3F9FD" w:val="clear"/>
          </w:tcPr>
          <w:p>
            <w:r>
              <w:rPr>
                <w:sz w:val="20"/>
              </w:rPr>
            </w:r>
            <w:r>
              <w:rPr>
                <w:rFonts w:ascii="Consolas" w:hAnsi="Consolas"/>
                <w:color w:val="1A2E3D"/>
                <w:sz w:val="20"/>
              </w:rPr>
              <w:t>daab-mobile.css</w:t>
            </w:r>
          </w:p>
        </w:tc>
        <w:tc>
          <w:tcPr>
            <w:tcW w:type="dxa" w:w="4703"/>
            <w:shd w:fill="F3F9FD" w:val="clear"/>
          </w:tcPr>
          <w:p>
            <w:r>
              <w:rPr>
                <w:sz w:val="20"/>
              </w:rPr>
            </w:r>
            <w:r>
              <w:rPr>
                <w:sz w:val="20"/>
              </w:rPr>
              <w:t>5</w:t>
            </w:r>
          </w:p>
        </w:tc>
      </w:tr>
      <w:tr>
        <w:tc>
          <w:tcPr>
            <w:tcW w:type="dxa" w:w="4703"/>
          </w:tcPr>
          <w:p>
            <w:r>
              <w:rPr>
                <w:sz w:val="20"/>
              </w:rPr>
            </w:r>
            <w:r>
              <w:rPr>
                <w:rFonts w:ascii="Consolas" w:hAnsi="Consolas"/>
                <w:color w:val="1A2E3D"/>
                <w:sz w:val="20"/>
              </w:rPr>
              <w:t>daab-lang.css</w:t>
            </w:r>
          </w:p>
        </w:tc>
        <w:tc>
          <w:tcPr>
            <w:tcW w:type="dxa" w:w="4703"/>
          </w:tcPr>
          <w:p>
            <w:r>
              <w:rPr>
                <w:sz w:val="20"/>
              </w:rPr>
            </w:r>
            <w:r>
              <w:rPr>
                <w:sz w:val="20"/>
              </w:rPr>
              <w:t>10</w:t>
            </w:r>
          </w:p>
        </w:tc>
      </w:tr>
      <w:tr>
        <w:tc>
          <w:tcPr>
            <w:tcW w:type="dxa" w:w="4703"/>
            <w:shd w:fill="F3F9FD" w:val="clear"/>
          </w:tcPr>
          <w:p>
            <w:r>
              <w:rPr>
                <w:sz w:val="20"/>
              </w:rPr>
            </w:r>
            <w:r>
              <w:rPr>
                <w:rFonts w:ascii="Consolas" w:hAnsi="Consolas"/>
                <w:color w:val="1A2E3D"/>
                <w:sz w:val="20"/>
              </w:rPr>
              <w:t>daab-nav-mega.css</w:t>
            </w:r>
          </w:p>
        </w:tc>
        <w:tc>
          <w:tcPr>
            <w:tcW w:type="dxa" w:w="4703"/>
            <w:shd w:fill="F3F9FD" w:val="clear"/>
          </w:tcPr>
          <w:p>
            <w:r>
              <w:rPr>
                <w:sz w:val="20"/>
              </w:rPr>
            </w:r>
            <w:r>
              <w:rPr>
                <w:sz w:val="20"/>
              </w:rPr>
              <w:t>13</w:t>
            </w:r>
          </w:p>
        </w:tc>
      </w:tr>
      <w:tr>
        <w:tc>
          <w:tcPr>
            <w:tcW w:type="dxa" w:w="4703"/>
          </w:tcPr>
          <w:p>
            <w:r>
              <w:rPr>
                <w:sz w:val="20"/>
              </w:rPr>
            </w:r>
            <w:r>
              <w:rPr>
                <w:rFonts w:ascii="Consolas" w:hAnsi="Consolas"/>
                <w:color w:val="1A2E3D"/>
                <w:sz w:val="20"/>
              </w:rPr>
              <w:t>daab-i18n.js</w:t>
            </w:r>
          </w:p>
        </w:tc>
        <w:tc>
          <w:tcPr>
            <w:tcW w:type="dxa" w:w="4703"/>
          </w:tcPr>
          <w:p>
            <w:r>
              <w:rPr>
                <w:sz w:val="20"/>
              </w:rPr>
            </w:r>
            <w:r>
              <w:rPr>
                <w:sz w:val="20"/>
              </w:rPr>
              <w:t>12</w:t>
            </w:r>
          </w:p>
        </w:tc>
      </w:tr>
      <w:tr>
        <w:tc>
          <w:tcPr>
            <w:tcW w:type="dxa" w:w="4703"/>
            <w:shd w:fill="F3F9FD" w:val="clear"/>
          </w:tcPr>
          <w:p>
            <w:r>
              <w:rPr>
                <w:sz w:val="20"/>
              </w:rPr>
            </w:r>
            <w:r>
              <w:rPr>
                <w:rFonts w:ascii="Consolas" w:hAnsi="Consolas"/>
                <w:color w:val="1A2E3D"/>
                <w:sz w:val="20"/>
              </w:rPr>
              <w:t>daab-lang-position.js</w:t>
            </w:r>
          </w:p>
        </w:tc>
        <w:tc>
          <w:tcPr>
            <w:tcW w:type="dxa" w:w="4703"/>
            <w:shd w:fill="F3F9FD" w:val="clear"/>
          </w:tcPr>
          <w:p>
            <w:r>
              <w:rPr>
                <w:sz w:val="20"/>
              </w:rPr>
            </w:r>
            <w:r>
              <w:rPr>
                <w:sz w:val="20"/>
              </w:rPr>
              <w:t>7</w:t>
            </w:r>
          </w:p>
        </w:tc>
      </w:tr>
      <w:tr>
        <w:tc>
          <w:tcPr>
            <w:tcW w:type="dxa" w:w="4703"/>
          </w:tcPr>
          <w:p>
            <w:r>
              <w:rPr>
                <w:sz w:val="20"/>
              </w:rPr>
            </w:r>
            <w:r>
              <w:rPr>
                <w:rFonts w:ascii="Consolas" w:hAnsi="Consolas"/>
                <w:color w:val="1A2E3D"/>
                <w:sz w:val="20"/>
              </w:rPr>
              <w:t>daab-nav.js</w:t>
            </w:r>
          </w:p>
        </w:tc>
        <w:tc>
          <w:tcPr>
            <w:tcW w:type="dxa" w:w="4703"/>
          </w:tcPr>
          <w:p>
            <w:r>
              <w:rPr>
                <w:sz w:val="20"/>
              </w:rPr>
            </w:r>
            <w:r>
              <w:rPr>
                <w:sz w:val="20"/>
              </w:rPr>
              <w:t>13</w:t>
            </w:r>
          </w:p>
        </w:tc>
      </w:tr>
      <w:tr>
        <w:tc>
          <w:tcPr>
            <w:tcW w:type="dxa" w:w="4703"/>
            <w:shd w:fill="F3F9FD" w:val="clear"/>
          </w:tcPr>
          <w:p>
            <w:r>
              <w:rPr>
                <w:sz w:val="20"/>
              </w:rPr>
            </w:r>
            <w:r>
              <w:rPr>
                <w:rFonts w:ascii="Consolas" w:hAnsi="Consolas"/>
                <w:color w:val="1A2E3D"/>
                <w:sz w:val="20"/>
              </w:rPr>
              <w:t>daab-primary-nav.js</w:t>
            </w:r>
          </w:p>
        </w:tc>
        <w:tc>
          <w:tcPr>
            <w:tcW w:type="dxa" w:w="4703"/>
            <w:shd w:fill="F3F9FD" w:val="clear"/>
          </w:tcPr>
          <w:p>
            <w:r>
              <w:rPr>
                <w:sz w:val="20"/>
              </w:rPr>
            </w:r>
            <w:r>
              <w:rPr>
                <w:sz w:val="20"/>
              </w:rPr>
              <w:t>13</w:t>
            </w:r>
          </w:p>
        </w:tc>
      </w:tr>
      <w:tr>
        <w:tc>
          <w:tcPr>
            <w:tcW w:type="dxa" w:w="4703"/>
          </w:tcPr>
          <w:p>
            <w:r>
              <w:rPr>
                <w:sz w:val="20"/>
              </w:rPr>
            </w:r>
            <w:r>
              <w:rPr>
                <w:rFonts w:ascii="Consolas" w:hAnsi="Consolas"/>
                <w:color w:val="1A2E3D"/>
                <w:sz w:val="20"/>
              </w:rPr>
              <w:t>daab-breadcrumbs.js</w:t>
            </w:r>
          </w:p>
        </w:tc>
        <w:tc>
          <w:tcPr>
            <w:tcW w:type="dxa" w:w="4703"/>
          </w:tcPr>
          <w:p>
            <w:r>
              <w:rPr>
                <w:sz w:val="20"/>
              </w:rPr>
            </w:r>
            <w:r>
              <w:rPr>
                <w:sz w:val="20"/>
              </w:rPr>
              <w:t>6</w:t>
            </w:r>
          </w:p>
        </w:tc>
      </w:tr>
      <w:tr>
        <w:tc>
          <w:tcPr>
            <w:tcW w:type="dxa" w:w="4703"/>
            <w:shd w:fill="F3F9FD" w:val="clear"/>
          </w:tcPr>
          <w:p>
            <w:r>
              <w:rPr>
                <w:sz w:val="20"/>
              </w:rPr>
            </w:r>
            <w:r>
              <w:rPr>
                <w:rFonts w:ascii="Consolas" w:hAnsi="Consolas"/>
                <w:color w:val="1A2E3D"/>
                <w:sz w:val="20"/>
              </w:rPr>
              <w:t>daab-section-nav.js</w:t>
            </w:r>
          </w:p>
        </w:tc>
        <w:tc>
          <w:tcPr>
            <w:tcW w:type="dxa" w:w="4703"/>
            <w:shd w:fill="F3F9FD" w:val="clear"/>
          </w:tcPr>
          <w:p>
            <w:r>
              <w:rPr>
                <w:sz w:val="20"/>
              </w:rPr>
            </w:r>
            <w:r>
              <w:rPr>
                <w:sz w:val="20"/>
              </w:rPr>
              <w:t>7</w:t>
            </w:r>
          </w:p>
        </w:tc>
      </w:tr>
      <w:tr>
        <w:tc>
          <w:tcPr>
            <w:tcW w:type="dxa" w:w="4703"/>
          </w:tcPr>
          <w:p>
            <w:r>
              <w:rPr>
                <w:sz w:val="20"/>
              </w:rPr>
            </w:r>
            <w:r>
              <w:rPr>
                <w:rFonts w:ascii="Consolas" w:hAnsi="Consolas"/>
                <w:color w:val="1A2E3D"/>
                <w:sz w:val="20"/>
              </w:rPr>
              <w:t>daab-shell.js</w:t>
            </w:r>
          </w:p>
        </w:tc>
        <w:tc>
          <w:tcPr>
            <w:tcW w:type="dxa" w:w="4703"/>
          </w:tcPr>
          <w:p>
            <w:r>
              <w:rPr>
                <w:sz w:val="20"/>
              </w:rPr>
            </w:r>
            <w:r>
              <w:rPr>
                <w:sz w:val="20"/>
              </w:rPr>
              <w:t>11</w:t>
            </w:r>
          </w:p>
        </w:tc>
      </w:tr>
      <w:tr>
        <w:tc>
          <w:tcPr>
            <w:tcW w:type="dxa" w:w="4703"/>
            <w:shd w:fill="F3F9FD" w:val="clear"/>
          </w:tcPr>
          <w:p>
            <w:r>
              <w:rPr>
                <w:sz w:val="20"/>
              </w:rPr>
            </w:r>
            <w:r>
              <w:rPr>
                <w:rFonts w:ascii="Consolas" w:hAnsi="Consolas"/>
                <w:color w:val="1A2E3D"/>
                <w:sz w:val="20"/>
              </w:rPr>
              <w:t>daab-search.js</w:t>
            </w:r>
          </w:p>
        </w:tc>
        <w:tc>
          <w:tcPr>
            <w:tcW w:type="dxa" w:w="4703"/>
            <w:shd w:fill="F3F9FD" w:val="clear"/>
          </w:tcPr>
          <w:p>
            <w:r>
              <w:rPr>
                <w:sz w:val="20"/>
              </w:rPr>
            </w:r>
            <w:r>
              <w:rPr>
                <w:sz w:val="20"/>
              </w:rPr>
              <w:t>4</w:t>
            </w:r>
          </w:p>
        </w:tc>
      </w:tr>
    </w:tbl>
    <w:p>
      <w:r>
        <w:rPr>
          <w:rFonts w:ascii="Consolas" w:hAnsi="Consolas"/>
          <w:color w:val="1A2E3D"/>
          <w:sz w:val="20"/>
        </w:rPr>
        <w:t>helpers/_sync_primary_nav.py</w:t>
      </w:r>
      <w:r>
        <w:t xml:space="preserve"> version table updated for future nav sync runs.</w:t>
      </w:r>
    </w:p>
    <w:p>
      <w:pPr>
        <w:pStyle w:val="Heading3"/>
      </w:pPr>
      <w:r>
        <w:t>4. Search index labels</w:t>
      </w:r>
    </w:p>
    <w:p>
      <w:r>
        <w:rPr>
          <w:b/>
        </w:rPr>
        <w:t>Issue:</w:t>
      </w:r>
      <w:r>
        <w:t xml:space="preserve"> </w:t>
      </w:r>
      <w:r>
        <w:rPr>
          <w:rFonts w:ascii="Consolas" w:hAnsi="Consolas"/>
          <w:color w:val="1A2E3D"/>
          <w:sz w:val="20"/>
        </w:rPr>
        <w:t>i18n/search-index.json</w:t>
      </w:r>
      <w:r>
        <w:t xml:space="preserve"> nav entries used raw page IDs for membership submenu.</w:t>
      </w:r>
    </w:p>
    <w:p>
      <w:r>
        <w:rPr>
          <w:b/>
        </w:rPr>
        <w:t>Fix:</w:t>
      </w:r>
      <w:r>
        <w:t xml:space="preserve"> </w:t>
      </w:r>
      <w:r>
        <w:rPr>
          <w:rFonts w:ascii="Consolas" w:hAnsi="Consolas"/>
          <w:color w:val="1A2E3D"/>
          <w:sz w:val="20"/>
        </w:rPr>
        <w:t>helpers/_build_search_index.py</w:t>
      </w:r>
      <w:r>
        <w:t xml:space="preserve"> — added </w:t>
      </w:r>
      <w:r>
        <w:rPr>
          <w:rFonts w:ascii="Consolas" w:hAnsi="Consolas"/>
          <w:color w:val="1A2E3D"/>
          <w:sz w:val="20"/>
        </w:rPr>
        <w:t>membership-value</w:t>
      </w:r>
      <w:r>
        <w:t xml:space="preserve"> → </w:t>
      </w:r>
      <w:r>
        <w:rPr>
          <w:rFonts w:ascii="Consolas" w:hAnsi="Consolas"/>
          <w:color w:val="1A2E3D"/>
          <w:sz w:val="20"/>
        </w:rPr>
        <w:t>membershipWhy</w:t>
      </w:r>
      <w:r>
        <w:t xml:space="preserve">, </w:t>
      </w:r>
      <w:r>
        <w:rPr>
          <w:rFonts w:ascii="Consolas" w:hAnsi="Consolas"/>
          <w:color w:val="1A2E3D"/>
          <w:sz w:val="20"/>
        </w:rPr>
        <w:t>membership-application</w:t>
      </w:r>
      <w:r>
        <w:t xml:space="preserve"> → </w:t>
      </w:r>
      <w:r>
        <w:rPr>
          <w:rFonts w:ascii="Consolas" w:hAnsi="Consolas"/>
          <w:color w:val="1A2E3D"/>
          <w:sz w:val="20"/>
        </w:rPr>
        <w:t>membershipJoin</w:t>
      </w:r>
      <w:r>
        <w:t xml:space="preserve">, </w:t>
      </w:r>
      <w:r>
        <w:rPr>
          <w:rFonts w:ascii="Consolas" w:hAnsi="Consolas"/>
          <w:color w:val="1A2E3D"/>
          <w:sz w:val="20"/>
        </w:rPr>
        <w:t>membership</w:t>
      </w:r>
      <w:r>
        <w:t xml:space="preserve"> → </w:t>
      </w:r>
      <w:r>
        <w:rPr>
          <w:rFonts w:ascii="Consolas" w:hAnsi="Consolas"/>
          <w:color w:val="1A2E3D"/>
          <w:sz w:val="20"/>
        </w:rPr>
        <w:t>membershipTerms</w:t>
      </w:r>
      <w:r>
        <w:t>; index rebuilt.</w:t>
      </w:r>
    </w:p>
    <w:p>
      <w:pPr>
        <w:pStyle w:val="Heading3"/>
      </w:pPr>
      <w:r>
        <w:t>5. Azerbaijani application intro copy</w:t>
      </w:r>
    </w:p>
    <w:p>
      <w:r>
        <w:rPr>
          <w:b/>
        </w:rPr>
        <w:t>Issue:</w:t>
      </w:r>
      <w:r>
        <w:t xml:space="preserve"> Redundant English paragraph in AZ form intro (removed in prior edit).</w:t>
      </w:r>
    </w:p>
    <w:p>
      <w:r>
        <w:rPr>
          <w:b/>
        </w:rPr>
        <w:t>Status:</w:t>
      </w:r>
      <w:r>
        <w:t xml:space="preserve"> Retained; build source </w:t>
      </w:r>
      <w:r>
        <w:rPr>
          <w:rFonts w:ascii="Consolas" w:hAnsi="Consolas"/>
          <w:color w:val="1A2E3D"/>
          <w:sz w:val="20"/>
        </w:rPr>
        <w:t>az/application/application.html</w:t>
      </w:r>
      <w:r>
        <w:t xml:space="preserve"> aligned.</w:t>
      </w:r>
    </w:p>
    <w:p>
      <w:pPr>
        <w:pStyle w:val="Heading2"/>
      </w:pPr>
      <w:r>
        <w:t>Remaining warnings (expected, non-blocking)</w:t>
      </w:r>
    </w:p>
    <w:p>
      <w:r>
        <w:rPr>
          <w:rFonts w:ascii="Consolas" w:hAnsi="Consolas"/>
          <w:color w:val="1A2E3D"/>
          <w:sz w:val="20"/>
        </w:rPr>
        <w:t>_validate_site.py</w:t>
      </w:r>
      <w:r>
        <w:t xml:space="preserve"> reports </w:t>
      </w:r>
      <w:r>
        <w:rPr>
          <w:b/>
        </w:rPr>
        <w:t>16 warnings</w:t>
      </w:r>
      <w:r>
        <w:t xml:space="preserve"> for prototype files (not shipped):</w:t>
      </w:r>
    </w:p>
    <w:p>
      <w:pPr>
        <w:pStyle w:val="ListBullet"/>
      </w:pPr>
      <w:r>
        <w:rPr>
          <w:rFonts w:ascii="Consolas" w:hAnsi="Consolas"/>
          <w:color w:val="1A2E3D"/>
          <w:sz w:val="20"/>
        </w:rPr>
        <w:t>az/application/application.html</w:t>
      </w:r>
    </w:p>
    <w:p>
      <w:pPr>
        <w:pStyle w:val="ListBullet"/>
      </w:pPr>
      <w:r>
        <w:rPr>
          <w:rFonts w:ascii="Consolas" w:hAnsi="Consolas"/>
          <w:color w:val="1A2E3D"/>
          <w:sz w:val="20"/>
        </w:rPr>
        <w:t>az/application/membership_value.html</w:t>
      </w:r>
    </w:p>
    <w:p>
      <w:pPr>
        <w:pStyle w:val="ListBullet"/>
      </w:pPr>
      <w:r>
        <w:rPr>
          <w:rFonts w:ascii="Consolas" w:hAnsi="Consolas"/>
          <w:color w:val="1A2E3D"/>
          <w:sz w:val="20"/>
        </w:rPr>
        <w:t>en/application/application.html</w:t>
      </w:r>
    </w:p>
    <w:p>
      <w:pPr>
        <w:pStyle w:val="ListBullet"/>
      </w:pPr>
      <w:r>
        <w:rPr>
          <w:rFonts w:ascii="Consolas" w:hAnsi="Consolas"/>
          <w:color w:val="1A2E3D"/>
          <w:sz w:val="20"/>
        </w:rPr>
        <w:t>en/application/membership_value.html</w:t>
      </w:r>
    </w:p>
    <w:p>
      <w:r>
        <w:t xml:space="preserve">These are </w:t>
      </w:r>
      <w:r>
        <w:rPr>
          <w:b/>
        </w:rPr>
        <w:t>source/mock</w:t>
      </w:r>
      <w:r>
        <w:t xml:space="preserve"> pages for </w:t>
      </w:r>
      <w:r>
        <w:rPr>
          <w:rFonts w:ascii="Consolas" w:hAnsi="Consolas"/>
          <w:color w:val="1A2E3D"/>
          <w:sz w:val="20"/>
        </w:rPr>
        <w:t>helpers/_build_*_application_page.py</w:t>
      </w:r>
      <w:r>
        <w:t xml:space="preserve"> and </w:t>
      </w:r>
      <w:r>
        <w:rPr>
          <w:rFonts w:ascii="Consolas" w:hAnsi="Consolas"/>
          <w:color w:val="1A2E3D"/>
          <w:sz w:val="20"/>
        </w:rPr>
        <w:t>_build_membership_value_page.py</w:t>
      </w:r>
      <w:r>
        <w:t xml:space="preserve">. They intentionally omit the full DAAB shell. </w:t>
      </w:r>
      <w:r>
        <w:rPr>
          <w:b/>
        </w:rPr>
        <w:t>Do not publish</w:t>
      </w:r>
      <w:r>
        <w:t xml:space="preserve"> them to production.</w:t>
      </w:r>
    </w:p>
    <w:p>
      <w:pPr>
        <w:pStyle w:val="Heading2"/>
      </w:pPr>
      <w:r>
        <w:t>Issues documented for follow-up (not auto-fixed)</w:t>
      </w:r>
    </w:p>
    <w:p>
      <w:pPr>
        <w:pStyle w:val="Heading3"/>
      </w:pPr>
      <w:r>
        <w:t>Content and legacy references</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094D78" w:val="clear"/>
          </w:tcPr>
          <w:p>
            <w:r>
              <w:rPr>
                <w:b/>
                <w:color w:val="FFFFFF"/>
                <w:sz w:val="20"/>
              </w:rPr>
            </w:r>
            <w:r>
              <w:rPr>
                <w:b/>
                <w:color w:val="FFFFFF"/>
                <w:sz w:val="20"/>
              </w:rPr>
              <w:t>Item</w:t>
            </w:r>
          </w:p>
        </w:tc>
        <w:tc>
          <w:tcPr>
            <w:tcW w:type="dxa" w:w="3135"/>
            <w:shd w:fill="094D78" w:val="clear"/>
          </w:tcPr>
          <w:p>
            <w:r>
              <w:rPr>
                <w:b/>
                <w:color w:val="FFFFFF"/>
                <w:sz w:val="20"/>
              </w:rPr>
            </w:r>
            <w:r>
              <w:rPr>
                <w:b/>
                <w:color w:val="FFFFFF"/>
                <w:sz w:val="20"/>
              </w:rPr>
              <w:t>Location</w:t>
            </w:r>
          </w:p>
        </w:tc>
        <w:tc>
          <w:tcPr>
            <w:tcW w:type="dxa" w:w="3135"/>
            <w:shd w:fill="094D78" w:val="clear"/>
          </w:tcPr>
          <w:p>
            <w:r>
              <w:rPr>
                <w:b/>
                <w:color w:val="FFFFFF"/>
                <w:sz w:val="20"/>
              </w:rPr>
            </w:r>
            <w:r>
              <w:rPr>
                <w:b/>
                <w:color w:val="FFFFFF"/>
                <w:sz w:val="20"/>
              </w:rPr>
              <w:t>Recommendation</w:t>
            </w:r>
          </w:p>
        </w:tc>
      </w:tr>
      <w:tr>
        <w:tc>
          <w:tcPr>
            <w:tcW w:type="dxa" w:w="3135"/>
          </w:tcPr>
          <w:p>
            <w:r>
              <w:rPr>
                <w:sz w:val="20"/>
              </w:rPr>
            </w:r>
            <w:r>
              <w:rPr>
                <w:sz w:val="20"/>
              </w:rPr>
              <w:t>Legacy route names in metadata</w:t>
            </w:r>
          </w:p>
        </w:tc>
        <w:tc>
          <w:tcPr>
            <w:tcW w:type="dxa" w:w="3135"/>
          </w:tcPr>
          <w:p>
            <w:r>
              <w:rPr>
                <w:sz w:val="20"/>
              </w:rPr>
            </w:r>
            <w:r>
              <w:rPr>
                <w:rFonts w:ascii="Consolas" w:hAnsi="Consolas"/>
                <w:color w:val="1A2E3D"/>
                <w:sz w:val="20"/>
              </w:rPr>
              <w:t>i18n/routes.json</w:t>
            </w:r>
            <w:r>
              <w:rPr>
                <w:sz w:val="20"/>
              </w:rPr>
              <w:t xml:space="preserve"> (</w:t>
            </w:r>
            <w:r>
              <w:rPr>
                <w:rFonts w:ascii="Consolas" w:hAnsi="Consolas"/>
                <w:color w:val="1A2E3D"/>
                <w:sz w:val="20"/>
              </w:rPr>
              <w:t>legacy</w:t>
            </w:r>
            <w:r>
              <w:rPr>
                <w:sz w:val="20"/>
              </w:rPr>
              <w:t xml:space="preserve"> fields)</w:t>
            </w:r>
          </w:p>
        </w:tc>
        <w:tc>
          <w:tcPr>
            <w:tcW w:type="dxa" w:w="3135"/>
          </w:tcPr>
          <w:p>
            <w:r>
              <w:rPr>
                <w:sz w:val="20"/>
              </w:rPr>
            </w:r>
            <w:r>
              <w:rPr>
                <w:sz w:val="20"/>
              </w:rPr>
              <w:t>Keep for redirects/docs only</w:t>
            </w:r>
          </w:p>
        </w:tc>
      </w:tr>
      <w:tr>
        <w:tc>
          <w:tcPr>
            <w:tcW w:type="dxa" w:w="3135"/>
            <w:shd w:fill="F3F9FD" w:val="clear"/>
          </w:tcPr>
          <w:p>
            <w:r>
              <w:rPr>
                <w:sz w:val="20"/>
              </w:rPr>
            </w:r>
            <w:r>
              <w:rPr>
                <w:sz w:val="20"/>
              </w:rPr>
              <w:t>Archive HTML</w:t>
            </w:r>
          </w:p>
        </w:tc>
        <w:tc>
          <w:tcPr>
            <w:tcW w:type="dxa" w:w="3135"/>
            <w:shd w:fill="F3F9FD" w:val="clear"/>
          </w:tcPr>
          <w:p>
            <w:r>
              <w:rPr>
                <w:sz w:val="20"/>
              </w:rPr>
            </w:r>
            <w:r>
              <w:rPr>
                <w:rFonts w:ascii="Consolas" w:hAnsi="Consolas"/>
                <w:color w:val="1A2E3D"/>
                <w:sz w:val="20"/>
              </w:rPr>
              <w:t>_archive/*.html</w:t>
            </w:r>
          </w:p>
        </w:tc>
        <w:tc>
          <w:tcPr>
            <w:tcW w:type="dxa" w:w="3135"/>
            <w:shd w:fill="F3F9FD" w:val="clear"/>
          </w:tcPr>
          <w:p>
            <w:r>
              <w:rPr>
                <w:sz w:val="20"/>
              </w:rPr>
            </w:r>
            <w:r>
              <w:rPr>
                <w:sz w:val="20"/>
              </w:rPr>
              <w:t>Keep out of deploy; delete only after confirming no external links</w:t>
            </w:r>
          </w:p>
        </w:tc>
      </w:tr>
      <w:tr>
        <w:tc>
          <w:tcPr>
            <w:tcW w:type="dxa" w:w="3135"/>
          </w:tcPr>
          <w:p>
            <w:r>
              <w:rPr>
                <w:sz w:val="20"/>
              </w:rPr>
            </w:r>
            <w:r>
              <w:rPr>
                <w:rFonts w:ascii="Consolas" w:hAnsi="Consolas"/>
                <w:color w:val="1A2E3D"/>
                <w:sz w:val="20"/>
              </w:rPr>
              <w:t>sources/home_az.html</w:t>
            </w:r>
          </w:p>
        </w:tc>
        <w:tc>
          <w:tcPr>
            <w:tcW w:type="dxa" w:w="3135"/>
          </w:tcPr>
          <w:p>
            <w:r>
              <w:rPr>
                <w:sz w:val="20"/>
              </w:rPr>
            </w:r>
            <w:r>
              <w:rPr>
                <w:sz w:val="20"/>
              </w:rPr>
              <w:t>Obsolete nav targets (</w:t>
            </w:r>
            <w:r>
              <w:rPr>
                <w:rFonts w:ascii="Consolas" w:hAnsi="Consolas"/>
                <w:color w:val="1A2E3D"/>
                <w:sz w:val="20"/>
              </w:rPr>
              <w:t>*_az.html</w:t>
            </w:r>
            <w:r>
              <w:rPr>
                <w:sz w:val="20"/>
              </w:rPr>
              <w:t>)</w:t>
            </w:r>
          </w:p>
        </w:tc>
        <w:tc>
          <w:tcPr>
            <w:tcW w:type="dxa" w:w="3135"/>
          </w:tcPr>
          <w:p>
            <w:r>
              <w:rPr>
                <w:sz w:val="20"/>
              </w:rPr>
            </w:r>
            <w:r>
              <w:rPr>
                <w:sz w:val="20"/>
              </w:rPr>
              <w:t>Archive or update if used as reference</w:t>
            </w:r>
          </w:p>
        </w:tc>
      </w:tr>
      <w:tr>
        <w:tc>
          <w:tcPr>
            <w:tcW w:type="dxa" w:w="3135"/>
            <w:shd w:fill="F3F9FD" w:val="clear"/>
          </w:tcPr>
          <w:p>
            <w:r>
              <w:rPr>
                <w:sz w:val="20"/>
              </w:rPr>
            </w:r>
            <w:r>
              <w:rPr>
                <w:sz w:val="20"/>
              </w:rPr>
              <w:t>EN membership hero CTA</w:t>
            </w:r>
          </w:p>
        </w:tc>
        <w:tc>
          <w:tcPr>
            <w:tcW w:type="dxa" w:w="3135"/>
            <w:shd w:fill="F3F9FD" w:val="clear"/>
          </w:tcPr>
          <w:p>
            <w:r>
              <w:rPr>
                <w:sz w:val="20"/>
              </w:rPr>
            </w:r>
            <w:r>
              <w:rPr>
                <w:rFonts w:ascii="Consolas" w:hAnsi="Consolas"/>
                <w:color w:val="1A2E3D"/>
                <w:sz w:val="20"/>
              </w:rPr>
              <w:t>en/membership.html</w:t>
            </w:r>
            <w:r>
              <w:rPr>
                <w:sz w:val="20"/>
              </w:rPr>
              <w:t xml:space="preserve"> — “Join our Association”</w:t>
            </w:r>
          </w:p>
        </w:tc>
        <w:tc>
          <w:tcPr>
            <w:tcW w:type="dxa" w:w="3135"/>
            <w:shd w:fill="F3F9FD" w:val="clear"/>
          </w:tcPr>
          <w:p>
            <w:r>
              <w:rPr>
                <w:sz w:val="20"/>
              </w:rPr>
            </w:r>
            <w:r>
              <w:rPr>
                <w:sz w:val="20"/>
              </w:rPr>
              <w:t>Consider aligning wording with “Join us” for consistency</w:t>
            </w:r>
          </w:p>
        </w:tc>
      </w:tr>
      <w:tr>
        <w:tc>
          <w:tcPr>
            <w:tcW w:type="dxa" w:w="3135"/>
          </w:tcPr>
          <w:p>
            <w:r>
              <w:rPr>
                <w:sz w:val="20"/>
              </w:rPr>
            </w:r>
            <w:r>
              <w:rPr>
                <w:sz w:val="20"/>
              </w:rPr>
              <w:t>AZ membership hero CTA</w:t>
            </w:r>
          </w:p>
        </w:tc>
        <w:tc>
          <w:tcPr>
            <w:tcW w:type="dxa" w:w="3135"/>
          </w:tcPr>
          <w:p>
            <w:r>
              <w:rPr>
                <w:sz w:val="20"/>
              </w:rPr>
            </w:r>
            <w:r>
              <w:rPr>
                <w:rFonts w:ascii="Consolas" w:hAnsi="Consolas"/>
                <w:color w:val="1A2E3D"/>
                <w:sz w:val="20"/>
              </w:rPr>
              <w:t>az/membership.html</w:t>
            </w:r>
            <w:r>
              <w:rPr>
                <w:sz w:val="20"/>
              </w:rPr>
              <w:t xml:space="preserve"> — “Birliyimizə üzv olun”</w:t>
            </w:r>
          </w:p>
        </w:tc>
        <w:tc>
          <w:tcPr>
            <w:tcW w:type="dxa" w:w="3135"/>
          </w:tcPr>
          <w:p>
            <w:r>
              <w:rPr>
                <w:sz w:val="20"/>
              </w:rPr>
            </w:r>
            <w:r>
              <w:rPr>
                <w:sz w:val="20"/>
              </w:rPr>
              <w:t>OK; optional align with “Bizə qoşulun”</w:t>
            </w:r>
          </w:p>
        </w:tc>
      </w:tr>
    </w:tbl>
    <w:p>
      <w:pPr>
        <w:pStyle w:val="Heading3"/>
      </w:pPr>
      <w:r>
        <w:t>UI/UX consistency (reviewed, low risk)</w:t>
      </w:r>
    </w:p>
    <w:tbl>
      <w:tblPr>
        <w:tblStyle w:val="TableGrid"/>
        <w:tblW w:type="auto" w:w="0"/>
        <w:tblLayout w:type="autofit"/>
        <w:tblLook w:firstColumn="1" w:firstRow="1" w:lastColumn="0" w:lastRow="0" w:noHBand="0" w:noVBand="1" w:val="04A0"/>
      </w:tblPr>
      <w:tblGrid>
        <w:gridCol w:w="4703"/>
        <w:gridCol w:w="4703"/>
      </w:tblGrid>
      <w:tr>
        <w:tc>
          <w:tcPr>
            <w:tcW w:type="dxa" w:w="4703"/>
            <w:shd w:fill="094D78" w:val="clear"/>
          </w:tcPr>
          <w:p>
            <w:r>
              <w:rPr>
                <w:b/>
                <w:color w:val="FFFFFF"/>
                <w:sz w:val="20"/>
              </w:rPr>
            </w:r>
            <w:r>
              <w:rPr>
                <w:b/>
                <w:color w:val="FFFFFF"/>
                <w:sz w:val="20"/>
              </w:rPr>
              <w:t>Pattern</w:t>
            </w:r>
          </w:p>
        </w:tc>
        <w:tc>
          <w:tcPr>
            <w:tcW w:type="dxa" w:w="4703"/>
            <w:shd w:fill="094D78" w:val="clear"/>
          </w:tcPr>
          <w:p>
            <w:r>
              <w:rPr>
                <w:b/>
                <w:color w:val="FFFFFF"/>
                <w:sz w:val="20"/>
              </w:rPr>
            </w:r>
            <w:r>
              <w:rPr>
                <w:b/>
                <w:color w:val="FFFFFF"/>
                <w:sz w:val="20"/>
              </w:rPr>
              <w:t>Observation</w:t>
            </w:r>
          </w:p>
        </w:tc>
      </w:tr>
      <w:tr>
        <w:tc>
          <w:tcPr>
            <w:tcW w:type="dxa" w:w="4703"/>
          </w:tcPr>
          <w:p>
            <w:r>
              <w:rPr>
                <w:sz w:val="20"/>
              </w:rPr>
            </w:r>
            <w:r>
              <w:rPr>
                <w:sz w:val="20"/>
              </w:rPr>
              <w:t>Hero layouts</w:t>
            </w:r>
          </w:p>
        </w:tc>
        <w:tc>
          <w:tcPr>
            <w:tcW w:type="dxa" w:w="4703"/>
          </w:tcPr>
          <w:p>
            <w:r>
              <w:rPr>
                <w:sz w:val="20"/>
              </w:rPr>
            </w:r>
            <w:r>
              <w:rPr>
                <w:sz w:val="20"/>
              </w:rPr>
              <w:t xml:space="preserve">Membership cluster uses shared hero + </w:t>
            </w:r>
            <w:r>
              <w:rPr>
                <w:rFonts w:ascii="Consolas" w:hAnsi="Consolas"/>
                <w:color w:val="1A2E3D"/>
                <w:sz w:val="20"/>
              </w:rPr>
              <w:t>daab-hero-summary.css</w:t>
            </w:r>
            <w:r>
              <w:rPr>
                <w:sz w:val="20"/>
              </w:rPr>
              <w:t xml:space="preserve">; forum uses </w:t>
            </w:r>
            <w:r>
              <w:rPr>
                <w:rFonts w:ascii="Consolas" w:hAnsi="Consolas"/>
                <w:color w:val="1A2E3D"/>
                <w:sz w:val="20"/>
              </w:rPr>
              <w:t>daab-forum-*</w:t>
            </w:r>
            <w:r>
              <w:rPr>
                <w:sz w:val="20"/>
              </w:rPr>
              <w:t>; scientists profiles use sticky sidebar + QR</w:t>
            </w:r>
          </w:p>
        </w:tc>
      </w:tr>
      <w:tr>
        <w:tc>
          <w:tcPr>
            <w:tcW w:type="dxa" w:w="4703"/>
            <w:shd w:fill="F3F9FD" w:val="clear"/>
          </w:tcPr>
          <w:p>
            <w:r>
              <w:rPr>
                <w:sz w:val="20"/>
              </w:rPr>
            </w:r>
            <w:r>
              <w:rPr>
                <w:sz w:val="20"/>
              </w:rPr>
              <w:t>Footer</w:t>
            </w:r>
          </w:p>
        </w:tc>
        <w:tc>
          <w:tcPr>
            <w:tcW w:type="dxa" w:w="4703"/>
            <w:shd w:fill="F3F9FD" w:val="clear"/>
          </w:tcPr>
          <w:p>
            <w:r>
              <w:rPr>
                <w:sz w:val="20"/>
              </w:rPr>
            </w:r>
            <w:r>
              <w:rPr>
                <w:rFonts w:ascii="Consolas" w:hAnsi="Consolas"/>
                <w:color w:val="1A2E3D"/>
                <w:sz w:val="20"/>
              </w:rPr>
              <w:t>footer-pro</w:t>
            </w:r>
            <w:r>
              <w:rPr>
                <w:sz w:val="20"/>
              </w:rPr>
              <w:t xml:space="preserve"> shared via extraction from </w:t>
            </w:r>
            <w:r>
              <w:rPr>
                <w:rFonts w:ascii="Consolas" w:hAnsi="Consolas"/>
                <w:color w:val="1A2E3D"/>
                <w:sz w:val="20"/>
              </w:rPr>
              <w:t>membership.html</w:t>
            </w:r>
            <w:r>
              <w:rPr>
                <w:sz w:val="20"/>
              </w:rPr>
              <w:t xml:space="preserve"> in builders — consistent</w:t>
            </w:r>
          </w:p>
        </w:tc>
      </w:tr>
      <w:tr>
        <w:tc>
          <w:tcPr>
            <w:tcW w:type="dxa" w:w="4703"/>
          </w:tcPr>
          <w:p>
            <w:r>
              <w:rPr>
                <w:sz w:val="20"/>
              </w:rPr>
            </w:r>
            <w:r>
              <w:rPr>
                <w:sz w:val="20"/>
              </w:rPr>
              <w:t>Typography</w:t>
            </w:r>
          </w:p>
        </w:tc>
        <w:tc>
          <w:tcPr>
            <w:tcW w:type="dxa" w:w="4703"/>
          </w:tcPr>
          <w:p>
            <w:r>
              <w:rPr>
                <w:sz w:val="20"/>
              </w:rPr>
            </w:r>
            <w:r>
              <w:rPr>
                <w:rFonts w:ascii="Consolas" w:hAnsi="Consolas"/>
                <w:color w:val="1A2E3D"/>
                <w:sz w:val="20"/>
              </w:rPr>
              <w:t>Inter</w:t>
            </w:r>
            <w:r>
              <w:rPr>
                <w:sz w:val="20"/>
              </w:rPr>
              <w:t xml:space="preserve"> + </w:t>
            </w:r>
            <w:r>
              <w:rPr>
                <w:rFonts w:ascii="Consolas" w:hAnsi="Consolas"/>
                <w:color w:val="1A2E3D"/>
                <w:sz w:val="20"/>
              </w:rPr>
              <w:t>Playfair Display</w:t>
            </w:r>
            <w:r>
              <w:rPr>
                <w:sz w:val="20"/>
              </w:rPr>
              <w:t xml:space="preserve"> on shell pages; some legacy inline </w:t>
            </w:r>
            <w:r>
              <w:rPr>
                <w:rFonts w:ascii="Consolas" w:hAnsi="Consolas"/>
                <w:color w:val="1A2E3D"/>
                <w:sz w:val="20"/>
              </w:rPr>
              <w:t>&lt;style&gt;</w:t>
            </w:r>
            <w:r>
              <w:rPr>
                <w:sz w:val="20"/>
              </w:rPr>
              <w:t xml:space="preserve"> on charter/activities/membership (large but stable)</w:t>
            </w:r>
          </w:p>
        </w:tc>
      </w:tr>
      <w:tr>
        <w:tc>
          <w:tcPr>
            <w:tcW w:type="dxa" w:w="4703"/>
            <w:shd w:fill="F3F9FD" w:val="clear"/>
          </w:tcPr>
          <w:p>
            <w:r>
              <w:rPr>
                <w:sz w:val="20"/>
              </w:rPr>
            </w:r>
            <w:r>
              <w:rPr>
                <w:sz w:val="20"/>
              </w:rPr>
              <w:t>Section pills</w:t>
            </w:r>
          </w:p>
        </w:tc>
        <w:tc>
          <w:tcPr>
            <w:tcW w:type="dxa" w:w="4703"/>
            <w:shd w:fill="F3F9FD" w:val="clear"/>
          </w:tcPr>
          <w:p>
            <w:r>
              <w:rPr>
                <w:sz w:val="20"/>
              </w:rPr>
            </w:r>
            <w:r>
              <w:rPr>
                <w:sz w:val="20"/>
              </w:rPr>
              <w:t xml:space="preserve">Now consistent on membership pages; About/Scientists/Forum/Activities use JS injection from </w:t>
            </w:r>
            <w:r>
              <w:rPr>
                <w:rFonts w:ascii="Consolas" w:hAnsi="Consolas"/>
                <w:color w:val="1A2E3D"/>
                <w:sz w:val="20"/>
              </w:rPr>
              <w:t>nav.json</w:t>
            </w:r>
          </w:p>
        </w:tc>
      </w:tr>
      <w:tr>
        <w:tc>
          <w:tcPr>
            <w:tcW w:type="dxa" w:w="4703"/>
          </w:tcPr>
          <w:p>
            <w:r>
              <w:rPr>
                <w:sz w:val="20"/>
              </w:rPr>
            </w:r>
            <w:r>
              <w:rPr>
                <w:sz w:val="20"/>
              </w:rPr>
              <w:t>Button styles</w:t>
            </w:r>
          </w:p>
        </w:tc>
        <w:tc>
          <w:tcPr>
            <w:tcW w:type="dxa" w:w="4703"/>
          </w:tcPr>
          <w:p>
            <w:r>
              <w:rPr>
                <w:sz w:val="20"/>
              </w:rPr>
            </w:r>
            <w:r>
              <w:rPr>
                <w:rFonts w:ascii="Consolas" w:hAnsi="Consolas"/>
                <w:color w:val="1A2E3D"/>
                <w:sz w:val="20"/>
              </w:rPr>
              <w:t>.btn</w:t>
            </w:r>
            <w:r>
              <w:rPr>
                <w:sz w:val="20"/>
              </w:rPr>
              <w:t xml:space="preserve">, </w:t>
            </w:r>
            <w:r>
              <w:rPr>
                <w:rFonts w:ascii="Consolas" w:hAnsi="Consolas"/>
                <w:color w:val="1A2E3D"/>
                <w:sz w:val="20"/>
              </w:rPr>
              <w:t>.btn-primary</w:t>
            </w:r>
            <w:r>
              <w:rPr>
                <w:sz w:val="20"/>
              </w:rPr>
              <w:t xml:space="preserve">, </w:t>
            </w:r>
            <w:r>
              <w:rPr>
                <w:rFonts w:ascii="Consolas" w:hAnsi="Consolas"/>
                <w:color w:val="1A2E3D"/>
                <w:sz w:val="20"/>
              </w:rPr>
              <w:t>.app-btn-*</w:t>
            </w:r>
            <w:r>
              <w:rPr>
                <w:sz w:val="20"/>
              </w:rPr>
              <w:t xml:space="preserve"> on application form — scoped correctly</w:t>
            </w:r>
          </w:p>
        </w:tc>
      </w:tr>
    </w:tbl>
    <w:p>
      <w:pPr>
        <w:pStyle w:val="Heading3"/>
      </w:pPr>
      <w:r>
        <w:t>Scientists subsystem</w:t>
      </w:r>
    </w:p>
    <w:tbl>
      <w:tblPr>
        <w:tblStyle w:val="TableGrid"/>
        <w:tblW w:type="auto" w:w="0"/>
        <w:tblLayout w:type="autofit"/>
        <w:tblLook w:firstColumn="1" w:firstRow="1" w:lastColumn="0" w:lastRow="0" w:noHBand="0" w:noVBand="1" w:val="04A0"/>
      </w:tblPr>
      <w:tblGrid>
        <w:gridCol w:w="4703"/>
        <w:gridCol w:w="4703"/>
      </w:tblGrid>
      <w:tr>
        <w:tc>
          <w:tcPr>
            <w:tcW w:type="dxa" w:w="4703"/>
            <w:shd w:fill="094D78" w:val="clear"/>
          </w:tcPr>
          <w:p>
            <w:r>
              <w:rPr>
                <w:b/>
                <w:color w:val="FFFFFF"/>
                <w:sz w:val="20"/>
              </w:rPr>
            </w:r>
            <w:r>
              <w:rPr>
                <w:b/>
                <w:color w:val="FFFFFF"/>
                <w:sz w:val="20"/>
              </w:rPr>
              <w:t>Check</w:t>
            </w:r>
          </w:p>
        </w:tc>
        <w:tc>
          <w:tcPr>
            <w:tcW w:type="dxa" w:w="4703"/>
            <w:shd w:fill="094D78" w:val="clear"/>
          </w:tcPr>
          <w:p>
            <w:r>
              <w:rPr>
                <w:b/>
                <w:color w:val="FFFFFF"/>
                <w:sz w:val="20"/>
              </w:rPr>
            </w:r>
            <w:r>
              <w:rPr>
                <w:b/>
                <w:color w:val="FFFFFF"/>
                <w:sz w:val="20"/>
              </w:rPr>
              <w:t>Command / note</w:t>
            </w:r>
          </w:p>
        </w:tc>
      </w:tr>
      <w:tr>
        <w:tc>
          <w:tcPr>
            <w:tcW w:type="dxa" w:w="4703"/>
          </w:tcPr>
          <w:p>
            <w:r>
              <w:rPr>
                <w:sz w:val="20"/>
              </w:rPr>
            </w:r>
            <w:r>
              <w:rPr>
                <w:sz w:val="20"/>
              </w:rPr>
              <w:t>CV card validation</w:t>
            </w:r>
          </w:p>
        </w:tc>
        <w:tc>
          <w:tcPr>
            <w:tcW w:type="dxa" w:w="4703"/>
          </w:tcPr>
          <w:p>
            <w:r>
              <w:rPr>
                <w:sz w:val="20"/>
              </w:rPr>
            </w:r>
            <w:r>
              <w:rPr>
                <w:rFonts w:ascii="Consolas" w:hAnsi="Consolas"/>
                <w:color w:val="1A2E3D"/>
                <w:sz w:val="20"/>
              </w:rPr>
              <w:t>python helpers/_validate_cv_cards.py</w:t>
            </w:r>
            <w:r>
              <w:rPr>
                <w:sz w:val="20"/>
              </w:rPr>
              <w:t xml:space="preserve"> when scientists data changes</w:t>
            </w:r>
          </w:p>
        </w:tc>
      </w:tr>
      <w:tr>
        <w:tc>
          <w:tcPr>
            <w:tcW w:type="dxa" w:w="4703"/>
            <w:shd w:fill="F3F9FD" w:val="clear"/>
          </w:tcPr>
          <w:p>
            <w:r>
              <w:rPr>
                <w:sz w:val="20"/>
              </w:rPr>
            </w:r>
            <w:r>
              <w:rPr>
                <w:sz w:val="20"/>
              </w:rPr>
              <w:t>Name order</w:t>
            </w:r>
          </w:p>
        </w:tc>
        <w:tc>
          <w:tcPr>
            <w:tcW w:type="dxa" w:w="4703"/>
            <w:shd w:fill="F3F9FD" w:val="clear"/>
          </w:tcPr>
          <w:p>
            <w:r>
              <w:rPr>
                <w:sz w:val="20"/>
              </w:rPr>
            </w:r>
            <w:r>
              <w:rPr>
                <w:rFonts w:ascii="Consolas" w:hAnsi="Consolas"/>
                <w:color w:val="1A2E3D"/>
                <w:sz w:val="20"/>
              </w:rPr>
              <w:t>python helpers/_check_name_order.py</w:t>
            </w:r>
          </w:p>
        </w:tc>
      </w:tr>
      <w:tr>
        <w:tc>
          <w:tcPr>
            <w:tcW w:type="dxa" w:w="4703"/>
          </w:tcPr>
          <w:p>
            <w:r>
              <w:rPr>
                <w:sz w:val="20"/>
              </w:rPr>
            </w:r>
            <w:r>
              <w:rPr>
                <w:sz w:val="20"/>
              </w:rPr>
              <w:t>Catalog sync</w:t>
            </w:r>
          </w:p>
        </w:tc>
        <w:tc>
          <w:tcPr>
            <w:tcW w:type="dxa" w:w="4703"/>
          </w:tcPr>
          <w:p>
            <w:r>
              <w:rPr>
                <w:sz w:val="20"/>
              </w:rPr>
            </w:r>
            <w:r>
              <w:rPr>
                <w:rFonts w:ascii="Consolas" w:hAnsi="Consolas"/>
                <w:color w:val="1A2E3D"/>
                <w:sz w:val="20"/>
              </w:rPr>
              <w:t>js/scientists-catalog-data.js</w:t>
            </w:r>
            <w:r>
              <w:rPr>
                <w:sz w:val="20"/>
              </w:rPr>
              <w:t xml:space="preserve"> ↔ list view inline data must stay aligned (per project rules)</w:t>
            </w:r>
          </w:p>
        </w:tc>
      </w:tr>
      <w:tr>
        <w:tc>
          <w:tcPr>
            <w:tcW w:type="dxa" w:w="4703"/>
            <w:shd w:fill="F3F9FD" w:val="clear"/>
          </w:tcPr>
          <w:p>
            <w:r>
              <w:rPr>
                <w:sz w:val="20"/>
              </w:rPr>
            </w:r>
            <w:r>
              <w:rPr>
                <w:sz w:val="20"/>
              </w:rPr>
              <w:t>Profile TTS / QR</w:t>
            </w:r>
          </w:p>
        </w:tc>
        <w:tc>
          <w:tcPr>
            <w:tcW w:type="dxa" w:w="4703"/>
            <w:shd w:fill="F3F9FD" w:val="clear"/>
          </w:tcPr>
          <w:p>
            <w:r>
              <w:rPr>
                <w:sz w:val="20"/>
              </w:rPr>
            </w:r>
            <w:r>
              <w:rPr>
                <w:rFonts w:ascii="Consolas" w:hAnsi="Consolas"/>
                <w:color w:val="1A2E3D"/>
                <w:sz w:val="20"/>
              </w:rPr>
              <w:t>daab-profile-tts.js</w:t>
            </w:r>
            <w:r>
              <w:rPr>
                <w:sz w:val="20"/>
              </w:rPr>
              <w:t>, profile QR CSS — test on mobile</w:t>
            </w:r>
          </w:p>
        </w:tc>
      </w:tr>
    </w:tbl>
    <w:p>
      <w:pPr>
        <w:pStyle w:val="Heading3"/>
      </w:pPr>
      <w:r>
        <w:t>Accessibility (spot check, not full WCAG audit)</w:t>
      </w:r>
    </w:p>
    <w:tbl>
      <w:tblPr>
        <w:tblStyle w:val="TableGrid"/>
        <w:tblW w:type="auto" w:w="0"/>
        <w:tblLayout w:type="autofit"/>
        <w:tblLook w:firstColumn="1" w:firstRow="1" w:lastColumn="0" w:lastRow="0" w:noHBand="0" w:noVBand="1" w:val="04A0"/>
      </w:tblPr>
      <w:tblGrid>
        <w:gridCol w:w="4703"/>
        <w:gridCol w:w="4703"/>
      </w:tblGrid>
      <w:tr>
        <w:tc>
          <w:tcPr>
            <w:tcW w:type="dxa" w:w="4703"/>
            <w:shd w:fill="094D78" w:val="clear"/>
          </w:tcPr>
          <w:p>
            <w:r>
              <w:rPr>
                <w:b/>
                <w:color w:val="FFFFFF"/>
                <w:sz w:val="20"/>
              </w:rPr>
            </w:r>
            <w:r>
              <w:rPr>
                <w:b/>
                <w:color w:val="FFFFFF"/>
                <w:sz w:val="20"/>
              </w:rPr>
              <w:t>Area</w:t>
            </w:r>
          </w:p>
        </w:tc>
        <w:tc>
          <w:tcPr>
            <w:tcW w:type="dxa" w:w="4703"/>
            <w:shd w:fill="094D78" w:val="clear"/>
          </w:tcPr>
          <w:p>
            <w:r>
              <w:rPr>
                <w:b/>
                <w:color w:val="FFFFFF"/>
                <w:sz w:val="20"/>
              </w:rPr>
            </w:r>
            <w:r>
              <w:rPr>
                <w:b/>
                <w:color w:val="FFFFFF"/>
                <w:sz w:val="20"/>
              </w:rPr>
              <w:t>Status</w:t>
            </w:r>
          </w:p>
        </w:tc>
      </w:tr>
      <w:tr>
        <w:tc>
          <w:tcPr>
            <w:tcW w:type="dxa" w:w="4703"/>
          </w:tcPr>
          <w:p>
            <w:r>
              <w:rPr>
                <w:sz w:val="20"/>
              </w:rPr>
            </w:r>
            <w:r>
              <w:rPr>
                <w:sz w:val="20"/>
              </w:rPr>
              <w:t>Skip links</w:t>
            </w:r>
          </w:p>
        </w:tc>
        <w:tc>
          <w:tcPr>
            <w:tcW w:type="dxa" w:w="4703"/>
          </w:tcPr>
          <w:p>
            <w:r>
              <w:rPr>
                <w:sz w:val="20"/>
              </w:rPr>
            </w:r>
            <w:r>
              <w:rPr>
                <w:sz w:val="20"/>
              </w:rPr>
              <w:t>Present on shell pages</w:t>
            </w:r>
          </w:p>
        </w:tc>
      </w:tr>
      <w:tr>
        <w:tc>
          <w:tcPr>
            <w:tcW w:type="dxa" w:w="4703"/>
            <w:shd w:fill="F3F9FD" w:val="clear"/>
          </w:tcPr>
          <w:p>
            <w:r>
              <w:rPr>
                <w:sz w:val="20"/>
              </w:rPr>
            </w:r>
            <w:r>
              <w:rPr>
                <w:rFonts w:ascii="Consolas" w:hAnsi="Consolas"/>
                <w:color w:val="1A2E3D"/>
                <w:sz w:val="20"/>
              </w:rPr>
              <w:t>aria-label</w:t>
            </w:r>
            <w:r>
              <w:rPr>
                <w:sz w:val="20"/>
              </w:rPr>
              <w:t xml:space="preserve"> on nav / section nav</w:t>
            </w:r>
          </w:p>
        </w:tc>
        <w:tc>
          <w:tcPr>
            <w:tcW w:type="dxa" w:w="4703"/>
            <w:shd w:fill="F3F9FD" w:val="clear"/>
          </w:tcPr>
          <w:p>
            <w:r>
              <w:rPr>
                <w:sz w:val="20"/>
              </w:rPr>
            </w:r>
            <w:r>
              <w:rPr>
                <w:sz w:val="20"/>
              </w:rPr>
              <w:t>Present on updated membership pages</w:t>
            </w:r>
          </w:p>
        </w:tc>
      </w:tr>
      <w:tr>
        <w:tc>
          <w:tcPr>
            <w:tcW w:type="dxa" w:w="4703"/>
          </w:tcPr>
          <w:p>
            <w:r>
              <w:rPr>
                <w:sz w:val="20"/>
              </w:rPr>
            </w:r>
            <w:r>
              <w:rPr>
                <w:sz w:val="20"/>
              </w:rPr>
              <w:t>Focus states</w:t>
            </w:r>
          </w:p>
        </w:tc>
        <w:tc>
          <w:tcPr>
            <w:tcW w:type="dxa" w:w="4703"/>
          </w:tcPr>
          <w:p>
            <w:r>
              <w:rPr>
                <w:sz w:val="20"/>
              </w:rPr>
            </w:r>
            <w:r>
              <w:rPr>
                <w:sz w:val="20"/>
              </w:rPr>
              <w:t xml:space="preserve">Defined in </w:t>
            </w:r>
            <w:r>
              <w:rPr>
                <w:rFonts w:ascii="Consolas" w:hAnsi="Consolas"/>
                <w:color w:val="1A2E3D"/>
                <w:sz w:val="20"/>
              </w:rPr>
              <w:t>daab-nav-mega.css</w:t>
            </w:r>
            <w:r>
              <w:rPr>
                <w:sz w:val="20"/>
              </w:rPr>
              <w:t xml:space="preserve"> for section pills</w:t>
            </w:r>
          </w:p>
        </w:tc>
      </w:tr>
      <w:tr>
        <w:tc>
          <w:tcPr>
            <w:tcW w:type="dxa" w:w="4703"/>
            <w:shd w:fill="F3F9FD" w:val="clear"/>
          </w:tcPr>
          <w:p>
            <w:r>
              <w:rPr>
                <w:sz w:val="20"/>
              </w:rPr>
            </w:r>
            <w:r>
              <w:rPr>
                <w:sz w:val="20"/>
              </w:rPr>
              <w:t>Alt text on foundation gallery</w:t>
            </w:r>
          </w:p>
        </w:tc>
        <w:tc>
          <w:tcPr>
            <w:tcW w:type="dxa" w:w="4703"/>
            <w:shd w:fill="F3F9FD" w:val="clear"/>
          </w:tcPr>
          <w:p>
            <w:r>
              <w:rPr>
                <w:sz w:val="20"/>
              </w:rPr>
            </w:r>
            <w:r>
              <w:rPr>
                <w:sz w:val="20"/>
              </w:rPr>
              <w:t>Present after path fix</w:t>
            </w:r>
          </w:p>
        </w:tc>
      </w:tr>
      <w:tr>
        <w:tc>
          <w:tcPr>
            <w:tcW w:type="dxa" w:w="4703"/>
          </w:tcPr>
          <w:p>
            <w:r>
              <w:rPr>
                <w:sz w:val="20"/>
              </w:rPr>
            </w:r>
            <w:r>
              <w:rPr>
                <w:sz w:val="20"/>
              </w:rPr>
              <w:t>Form labels</w:t>
            </w:r>
          </w:p>
        </w:tc>
        <w:tc>
          <w:tcPr>
            <w:tcW w:type="dxa" w:w="4703"/>
          </w:tcPr>
          <w:p>
            <w:r>
              <w:rPr>
                <w:sz w:val="20"/>
              </w:rPr>
            </w:r>
            <w:r>
              <w:rPr>
                <w:sz w:val="20"/>
              </w:rPr>
              <w:t xml:space="preserve">Application form uses </w:t>
            </w:r>
            <w:r>
              <w:rPr>
                <w:rFonts w:ascii="Consolas" w:hAnsi="Consolas"/>
                <w:color w:val="1A2E3D"/>
                <w:sz w:val="20"/>
              </w:rPr>
              <w:t>&lt;label for=...&gt;</w:t>
            </w:r>
          </w:p>
        </w:tc>
      </w:tr>
      <w:tr>
        <w:tc>
          <w:tcPr>
            <w:tcW w:type="dxa" w:w="4703"/>
            <w:shd w:fill="F3F9FD" w:val="clear"/>
          </w:tcPr>
          <w:p>
            <w:r>
              <w:rPr>
                <w:sz w:val="20"/>
              </w:rPr>
            </w:r>
            <w:r>
              <w:rPr>
                <w:sz w:val="20"/>
              </w:rPr>
              <w:t>Color contrast</w:t>
            </w:r>
          </w:p>
        </w:tc>
        <w:tc>
          <w:tcPr>
            <w:tcW w:type="dxa" w:w="4703"/>
            <w:shd w:fill="F3F9FD" w:val="clear"/>
          </w:tcPr>
          <w:p>
            <w:r>
              <w:rPr>
                <w:sz w:val="20"/>
              </w:rPr>
            </w:r>
            <w:r>
              <w:rPr>
                <w:sz w:val="20"/>
              </w:rPr>
              <w:t>Hero on light background — generally acceptable; charter/forum long reads not re-audited</w:t>
            </w:r>
          </w:p>
        </w:tc>
      </w:tr>
    </w:tbl>
    <w:p>
      <w:r>
        <w:rPr>
          <w:b/>
        </w:rPr>
        <w:t>Recommendation:</w:t>
      </w:r>
      <w:r>
        <w:t xml:space="preserve"> Run keyboard-only pass on nav dropdown, search dialog, application multi-step form, and scientists filters before major release.</w:t>
      </w:r>
    </w:p>
    <w:p>
      <w:pPr>
        <w:pStyle w:val="Heading3"/>
      </w:pPr>
      <w:r>
        <w:t>Responsive / device testing (manual QA checklist)</w:t>
      </w:r>
    </w:p>
    <w:p>
      <w:r>
        <w:t>Not executed in this automated pass. Before release, verify on:</w:t>
      </w:r>
    </w:p>
    <w:p>
      <w:pPr>
        <w:pStyle w:val="ListBullet"/>
      </w:pPr>
      <w:r>
        <w:t xml:space="preserve">[ ] Desktop Chrome/Edge — </w:t>
      </w:r>
      <w:r>
        <w:rPr>
          <w:rFonts w:ascii="Consolas" w:hAnsi="Consolas"/>
          <w:color w:val="1A2E3D"/>
          <w:sz w:val="20"/>
        </w:rPr>
        <w:t>http://localhost:8010/</w:t>
      </w:r>
      <w:r>
        <w:t xml:space="preserve"> (use </w:t>
      </w:r>
      <w:r>
        <w:rPr>
          <w:rFonts w:ascii="Consolas" w:hAnsi="Consolas"/>
          <w:color w:val="1A2E3D"/>
          <w:sz w:val="20"/>
        </w:rPr>
        <w:t>START-SITE.bat</w:t>
      </w:r>
      <w:r>
        <w:t xml:space="preserve"> or </w:t>
      </w:r>
      <w:r>
        <w:rPr>
          <w:rFonts w:ascii="Consolas" w:hAnsi="Consolas"/>
          <w:color w:val="1A2E3D"/>
          <w:sz w:val="20"/>
        </w:rPr>
        <w:t>python -m http.server 8010 --bind 127.0.0.1</w:t>
      </w:r>
      <w:r>
        <w:t>)</w:t>
      </w:r>
    </w:p>
    <w:p>
      <w:pPr>
        <w:pStyle w:val="ListBullet"/>
      </w:pPr>
      <w:r>
        <w:t>[ ] iPhone Safari — portrait + landscape</w:t>
      </w:r>
    </w:p>
    <w:p>
      <w:pPr>
        <w:pStyle w:val="ListBullet"/>
      </w:pPr>
      <w:r>
        <w:t>[ ] Android Chrome</w:t>
      </w:r>
    </w:p>
    <w:p>
      <w:pPr>
        <w:pStyle w:val="ListBullet"/>
      </w:pPr>
      <w:r>
        <w:t>[ ] Tablet width (~768–1024px)</w:t>
      </w:r>
    </w:p>
    <w:p>
      <w:r>
        <w:rPr>
          <w:b/>
        </w:rPr>
        <w:t>Focus pages:</w:t>
      </w:r>
      <w:r>
        <w:t xml:space="preserve"> home, foundation (gallery), scientists list/profiles (filters, sticky, QR), forum hub + one subpage, membership trio + application form, search overlay, language switcher.</w:t>
      </w:r>
    </w:p>
    <w:p>
      <w:r>
        <w:rPr>
          <w:b/>
        </w:rPr>
        <w:t>Watch for:</w:t>
      </w:r>
      <w:r>
        <w:t xml:space="preserve"> nav overflow, section pill wrap, form progress bar on narrow screens, footer grid stack, sticky profile panel overlap.</w:t>
      </w:r>
    </w:p>
    <w:p>
      <w:pPr>
        <w:pStyle w:val="Heading3"/>
      </w:pPr>
      <w:r>
        <w:t>Navigation / routing</w:t>
      </w:r>
    </w:p>
    <w:tbl>
      <w:tblPr>
        <w:tblStyle w:val="TableGrid"/>
        <w:tblW w:type="auto" w:w="0"/>
        <w:tblLayout w:type="autofit"/>
        <w:tblLook w:firstColumn="1" w:firstRow="1" w:lastColumn="0" w:lastRow="0" w:noHBand="0" w:noVBand="1" w:val="04A0"/>
      </w:tblPr>
      <w:tblGrid>
        <w:gridCol w:w="4703"/>
        <w:gridCol w:w="4703"/>
      </w:tblGrid>
      <w:tr>
        <w:tc>
          <w:tcPr>
            <w:tcW w:type="dxa" w:w="4703"/>
            <w:shd w:fill="094D78" w:val="clear"/>
          </w:tcPr>
          <w:p>
            <w:r>
              <w:rPr>
                <w:b/>
                <w:color w:val="FFFFFF"/>
                <w:sz w:val="20"/>
              </w:rPr>
            </w:r>
            <w:r>
              <w:rPr>
                <w:b/>
                <w:color w:val="FFFFFF"/>
                <w:sz w:val="20"/>
              </w:rPr>
              <w:t>Component</w:t>
            </w:r>
          </w:p>
        </w:tc>
        <w:tc>
          <w:tcPr>
            <w:tcW w:type="dxa" w:w="4703"/>
            <w:shd w:fill="094D78" w:val="clear"/>
          </w:tcPr>
          <w:p>
            <w:r>
              <w:rPr>
                <w:b/>
                <w:color w:val="FFFFFF"/>
                <w:sz w:val="20"/>
              </w:rPr>
            </w:r>
            <w:r>
              <w:rPr>
                <w:b/>
                <w:color w:val="FFFFFF"/>
                <w:sz w:val="20"/>
              </w:rPr>
              <w:t>Source of truth</w:t>
            </w:r>
          </w:p>
        </w:tc>
      </w:tr>
      <w:tr>
        <w:tc>
          <w:tcPr>
            <w:tcW w:type="dxa" w:w="4703"/>
          </w:tcPr>
          <w:p>
            <w:r>
              <w:rPr>
                <w:sz w:val="20"/>
              </w:rPr>
            </w:r>
            <w:r>
              <w:rPr>
                <w:sz w:val="20"/>
              </w:rPr>
              <w:t>Primary nav</w:t>
            </w:r>
          </w:p>
        </w:tc>
        <w:tc>
          <w:tcPr>
            <w:tcW w:type="dxa" w:w="4703"/>
          </w:tcPr>
          <w:p>
            <w:r>
              <w:rPr>
                <w:sz w:val="20"/>
              </w:rPr>
            </w:r>
            <w:r>
              <w:rPr>
                <w:rFonts w:ascii="Consolas" w:hAnsi="Consolas"/>
                <w:color w:val="1A2E3D"/>
                <w:sz w:val="20"/>
              </w:rPr>
              <w:t>i18n/nav.json</w:t>
            </w:r>
            <w:r>
              <w:rPr>
                <w:sz w:val="20"/>
              </w:rPr>
              <w:t xml:space="preserve"> + </w:t>
            </w:r>
            <w:r>
              <w:rPr>
                <w:rFonts w:ascii="Consolas" w:hAnsi="Consolas"/>
                <w:color w:val="1A2E3D"/>
                <w:sz w:val="20"/>
              </w:rPr>
              <w:t>daab-primary-nav.js</w:t>
            </w:r>
            <w:r>
              <w:rPr>
                <w:sz w:val="20"/>
              </w:rPr>
              <w:t xml:space="preserve"> (or embedded static nav until mount)</w:t>
            </w:r>
          </w:p>
        </w:tc>
      </w:tr>
      <w:tr>
        <w:tc>
          <w:tcPr>
            <w:tcW w:type="dxa" w:w="4703"/>
            <w:shd w:fill="F3F9FD" w:val="clear"/>
          </w:tcPr>
          <w:p>
            <w:r>
              <w:rPr>
                <w:sz w:val="20"/>
              </w:rPr>
            </w:r>
            <w:r>
              <w:rPr>
                <w:sz w:val="20"/>
              </w:rPr>
              <w:t>Breadcrumbs</w:t>
            </w:r>
          </w:p>
        </w:tc>
        <w:tc>
          <w:tcPr>
            <w:tcW w:type="dxa" w:w="4703"/>
            <w:shd w:fill="F3F9FD" w:val="clear"/>
          </w:tcPr>
          <w:p>
            <w:r>
              <w:rPr>
                <w:sz w:val="20"/>
              </w:rPr>
            </w:r>
            <w:r>
              <w:rPr>
                <w:rFonts w:ascii="Consolas" w:hAnsi="Consolas"/>
                <w:color w:val="1A2E3D"/>
                <w:sz w:val="20"/>
              </w:rPr>
              <w:t>i18n/routes.json</w:t>
            </w:r>
            <w:r>
              <w:rPr>
                <w:sz w:val="20"/>
              </w:rPr>
              <w:t xml:space="preserve"> + </w:t>
            </w:r>
            <w:r>
              <w:rPr>
                <w:rFonts w:ascii="Consolas" w:hAnsi="Consolas"/>
                <w:color w:val="1A2E3D"/>
                <w:sz w:val="20"/>
              </w:rPr>
              <w:t>daab-breadcrumbs.js</w:t>
            </w:r>
          </w:p>
        </w:tc>
      </w:tr>
      <w:tr>
        <w:tc>
          <w:tcPr>
            <w:tcW w:type="dxa" w:w="4703"/>
          </w:tcPr>
          <w:p>
            <w:r>
              <w:rPr>
                <w:sz w:val="20"/>
              </w:rPr>
            </w:r>
            <w:r>
              <w:rPr>
                <w:sz w:val="20"/>
              </w:rPr>
              <w:t>Section pills</w:t>
            </w:r>
          </w:p>
        </w:tc>
        <w:tc>
          <w:tcPr>
            <w:tcW w:type="dxa" w:w="4703"/>
          </w:tcPr>
          <w:p>
            <w:r>
              <w:rPr>
                <w:sz w:val="20"/>
              </w:rPr>
            </w:r>
            <w:r>
              <w:rPr>
                <w:rFonts w:ascii="Consolas" w:hAnsi="Consolas"/>
                <w:color w:val="1A2E3D"/>
                <w:sz w:val="20"/>
              </w:rPr>
              <w:t>nav.json</w:t>
            </w:r>
            <w:r>
              <w:rPr>
                <w:sz w:val="20"/>
              </w:rPr>
              <w:t xml:space="preserve"> → </w:t>
            </w:r>
            <w:r>
              <w:rPr>
                <w:rFonts w:ascii="Consolas" w:hAnsi="Consolas"/>
                <w:color w:val="1A2E3D"/>
                <w:sz w:val="20"/>
              </w:rPr>
              <w:t>sections.*</w:t>
            </w:r>
            <w:r>
              <w:rPr>
                <w:sz w:val="20"/>
              </w:rPr>
              <w:t xml:space="preserve"> + </w:t>
            </w:r>
            <w:r>
              <w:rPr>
                <w:rFonts w:ascii="Consolas" w:hAnsi="Consolas"/>
                <w:color w:val="1A2E3D"/>
                <w:sz w:val="20"/>
              </w:rPr>
              <w:t>daab-section-nav.js</w:t>
            </w:r>
          </w:p>
        </w:tc>
      </w:tr>
      <w:tr>
        <w:tc>
          <w:tcPr>
            <w:tcW w:type="dxa" w:w="4703"/>
            <w:shd w:fill="F3F9FD" w:val="clear"/>
          </w:tcPr>
          <w:p>
            <w:r>
              <w:rPr>
                <w:sz w:val="20"/>
              </w:rPr>
            </w:r>
            <w:r>
              <w:rPr>
                <w:sz w:val="20"/>
              </w:rPr>
              <w:t>Language switch</w:t>
            </w:r>
          </w:p>
        </w:tc>
        <w:tc>
          <w:tcPr>
            <w:tcW w:type="dxa" w:w="4703"/>
            <w:shd w:fill="F3F9FD" w:val="clear"/>
          </w:tcPr>
          <w:p>
            <w:r>
              <w:rPr>
                <w:sz w:val="20"/>
              </w:rPr>
            </w:r>
            <w:r>
              <w:rPr>
                <w:rFonts w:ascii="Consolas" w:hAnsi="Consolas"/>
                <w:color w:val="1A2E3D"/>
                <w:sz w:val="20"/>
              </w:rPr>
              <w:t>daab-shell.js</w:t>
            </w:r>
            <w:r>
              <w:rPr>
                <w:sz w:val="20"/>
              </w:rPr>
              <w:t xml:space="preserve"> + </w:t>
            </w:r>
            <w:r>
              <w:rPr>
                <w:rFonts w:ascii="Consolas" w:hAnsi="Consolas"/>
                <w:color w:val="1A2E3D"/>
                <w:sz w:val="20"/>
              </w:rPr>
              <w:t>daab-i18n.js</w:t>
            </w:r>
          </w:p>
        </w:tc>
      </w:tr>
      <w:tr>
        <w:tc>
          <w:tcPr>
            <w:tcW w:type="dxa" w:w="4703"/>
          </w:tcPr>
          <w:p>
            <w:r>
              <w:rPr>
                <w:sz w:val="20"/>
              </w:rPr>
            </w:r>
            <w:r>
              <w:rPr>
                <w:sz w:val="20"/>
              </w:rPr>
              <w:t>Search</w:t>
            </w:r>
          </w:p>
        </w:tc>
        <w:tc>
          <w:tcPr>
            <w:tcW w:type="dxa" w:w="4703"/>
          </w:tcPr>
          <w:p>
            <w:r>
              <w:rPr>
                <w:sz w:val="20"/>
              </w:rPr>
            </w:r>
            <w:r>
              <w:rPr>
                <w:rFonts w:ascii="Consolas" w:hAnsi="Consolas"/>
                <w:color w:val="1A2E3D"/>
                <w:sz w:val="20"/>
              </w:rPr>
              <w:t>i18n/search-index.json</w:t>
            </w:r>
            <w:r>
              <w:rPr>
                <w:sz w:val="20"/>
              </w:rPr>
              <w:t xml:space="preserve"> + </w:t>
            </w:r>
            <w:r>
              <w:rPr>
                <w:rFonts w:ascii="Consolas" w:hAnsi="Consolas"/>
                <w:color w:val="1A2E3D"/>
                <w:sz w:val="20"/>
              </w:rPr>
              <w:t>daab-search.js</w:t>
            </w:r>
          </w:p>
        </w:tc>
      </w:tr>
    </w:tbl>
    <w:p>
      <w:r>
        <w:rPr>
          <w:b/>
        </w:rPr>
        <w:t>Verified:</w:t>
      </w:r>
      <w:r>
        <w:t xml:space="preserve"> Membership pages in </w:t>
      </w:r>
      <w:r>
        <w:rPr>
          <w:rFonts w:ascii="Consolas" w:hAnsi="Consolas"/>
          <w:color w:val="1A2E3D"/>
          <w:sz w:val="20"/>
        </w:rPr>
        <w:t>routes.json</w:t>
      </w:r>
      <w:r>
        <w:t xml:space="preserve"> have </w:t>
      </w:r>
      <w:r>
        <w:rPr>
          <w:rFonts w:ascii="Consolas" w:hAnsi="Consolas"/>
          <w:color w:val="1A2E3D"/>
          <w:sz w:val="20"/>
        </w:rPr>
        <w:t>navGroup: "membership"</w:t>
      </w:r>
      <w:r>
        <w:t xml:space="preserve"> and correct AZ/EN paths.</w:t>
      </w:r>
    </w:p>
    <w:p>
      <w:pPr>
        <w:pStyle w:val="Heading2"/>
      </w:pPr>
      <w:r>
        <w:t>Maintenance scripts added/updated</w:t>
      </w:r>
    </w:p>
    <w:tbl>
      <w:tblPr>
        <w:tblStyle w:val="TableGrid"/>
        <w:tblW w:type="auto" w:w="0"/>
        <w:tblLayout w:type="autofit"/>
        <w:tblLook w:firstColumn="1" w:firstRow="1" w:lastColumn="0" w:lastRow="0" w:noHBand="0" w:noVBand="1" w:val="04A0"/>
      </w:tblPr>
      <w:tblGrid>
        <w:gridCol w:w="4703"/>
        <w:gridCol w:w="4703"/>
      </w:tblGrid>
      <w:tr>
        <w:tc>
          <w:tcPr>
            <w:tcW w:type="dxa" w:w="4703"/>
            <w:shd w:fill="094D78" w:val="clear"/>
          </w:tcPr>
          <w:p>
            <w:r>
              <w:rPr>
                <w:b/>
                <w:color w:val="FFFFFF"/>
                <w:sz w:val="20"/>
              </w:rPr>
            </w:r>
            <w:r>
              <w:rPr>
                <w:b/>
                <w:color w:val="FFFFFF"/>
                <w:sz w:val="20"/>
              </w:rPr>
              <w:t>Script</w:t>
            </w:r>
          </w:p>
        </w:tc>
        <w:tc>
          <w:tcPr>
            <w:tcW w:type="dxa" w:w="4703"/>
            <w:shd w:fill="094D78" w:val="clear"/>
          </w:tcPr>
          <w:p>
            <w:r>
              <w:rPr>
                <w:b/>
                <w:color w:val="FFFFFF"/>
                <w:sz w:val="20"/>
              </w:rPr>
            </w:r>
            <w:r>
              <w:rPr>
                <w:b/>
                <w:color w:val="FFFFFF"/>
                <w:sz w:val="20"/>
              </w:rPr>
              <w:t>Purpose</w:t>
            </w:r>
          </w:p>
        </w:tc>
      </w:tr>
      <w:tr>
        <w:tc>
          <w:tcPr>
            <w:tcW w:type="dxa" w:w="4703"/>
          </w:tcPr>
          <w:p>
            <w:r>
              <w:rPr>
                <w:sz w:val="20"/>
              </w:rPr>
            </w:r>
            <w:r>
              <w:rPr>
                <w:rFonts w:ascii="Consolas" w:hAnsi="Consolas"/>
                <w:color w:val="1A2E3D"/>
                <w:sz w:val="20"/>
              </w:rPr>
              <w:t>helpers/_site_wide_cleanup.py</w:t>
            </w:r>
          </w:p>
        </w:tc>
        <w:tc>
          <w:tcPr>
            <w:tcW w:type="dxa" w:w="4703"/>
          </w:tcPr>
          <w:p>
            <w:r>
              <w:rPr>
                <w:sz w:val="20"/>
              </w:rPr>
            </w:r>
            <w:r>
              <w:rPr>
                <w:sz w:val="20"/>
              </w:rPr>
              <w:t xml:space="preserve">Re-run: foundation path fix pattern, asset </w:t>
            </w:r>
            <w:r>
              <w:rPr>
                <w:rFonts w:ascii="Consolas" w:hAnsi="Consolas"/>
                <w:color w:val="1A2E3D"/>
                <w:sz w:val="20"/>
              </w:rPr>
              <w:t>?v=</w:t>
            </w:r>
            <w:r>
              <w:rPr>
                <w:sz w:val="20"/>
              </w:rPr>
              <w:t xml:space="preserve"> bumps, membership_value section nav injection</w:t>
            </w:r>
          </w:p>
        </w:tc>
      </w:tr>
      <w:tr>
        <w:tc>
          <w:tcPr>
            <w:tcW w:type="dxa" w:w="4703"/>
            <w:shd w:fill="F3F9FD" w:val="clear"/>
          </w:tcPr>
          <w:p>
            <w:r>
              <w:rPr>
                <w:sz w:val="20"/>
              </w:rPr>
            </w:r>
            <w:r>
              <w:rPr>
                <w:rFonts w:ascii="Consolas" w:hAnsi="Consolas"/>
                <w:color w:val="1A2E3D"/>
                <w:sz w:val="20"/>
              </w:rPr>
              <w:t>helpers/_build_search_index.py</w:t>
            </w:r>
          </w:p>
        </w:tc>
        <w:tc>
          <w:tcPr>
            <w:tcW w:type="dxa" w:w="4703"/>
            <w:shd w:fill="F3F9FD" w:val="clear"/>
          </w:tcPr>
          <w:p>
            <w:r>
              <w:rPr>
                <w:sz w:val="20"/>
              </w:rPr>
            </w:r>
            <w:r>
              <w:rPr>
                <w:sz w:val="20"/>
              </w:rPr>
              <w:t>Rebuild search after route/label changes</w:t>
            </w:r>
          </w:p>
        </w:tc>
      </w:tr>
      <w:tr>
        <w:tc>
          <w:tcPr>
            <w:tcW w:type="dxa" w:w="4703"/>
          </w:tcPr>
          <w:p>
            <w:r>
              <w:rPr>
                <w:sz w:val="20"/>
              </w:rPr>
            </w:r>
            <w:r>
              <w:rPr>
                <w:rFonts w:ascii="Consolas" w:hAnsi="Consolas"/>
                <w:color w:val="1A2E3D"/>
                <w:sz w:val="20"/>
              </w:rPr>
              <w:t>helpers/_sync_primary_nav.py</w:t>
            </w:r>
          </w:p>
        </w:tc>
        <w:tc>
          <w:tcPr>
            <w:tcW w:type="dxa" w:w="4703"/>
          </w:tcPr>
          <w:p>
            <w:r>
              <w:rPr>
                <w:sz w:val="20"/>
              </w:rPr>
            </w:r>
            <w:r>
              <w:rPr>
                <w:sz w:val="20"/>
              </w:rPr>
              <w:t>Updated version constants</w:t>
            </w:r>
          </w:p>
        </w:tc>
      </w:tr>
      <w:tr>
        <w:tc>
          <w:tcPr>
            <w:tcW w:type="dxa" w:w="4703"/>
            <w:shd w:fill="F3F9FD" w:val="clear"/>
          </w:tcPr>
          <w:p>
            <w:r>
              <w:rPr>
                <w:sz w:val="20"/>
              </w:rPr>
            </w:r>
            <w:r>
              <w:rPr>
                <w:rFonts w:ascii="Consolas" w:hAnsi="Consolas"/>
                <w:color w:val="1A2E3D"/>
                <w:sz w:val="20"/>
              </w:rPr>
              <w:t>helpers/_build_membership_value_page.py</w:t>
            </w:r>
          </w:p>
        </w:tc>
        <w:tc>
          <w:tcPr>
            <w:tcW w:type="dxa" w:w="4703"/>
            <w:shd w:fill="F3F9FD" w:val="clear"/>
          </w:tcPr>
          <w:p>
            <w:r>
              <w:rPr>
                <w:sz w:val="20"/>
              </w:rPr>
            </w:r>
            <w:r>
              <w:rPr>
                <w:sz w:val="20"/>
              </w:rPr>
              <w:t xml:space="preserve">Emits section nav + </w:t>
            </w:r>
            <w:r>
              <w:rPr>
                <w:rFonts w:ascii="Consolas" w:hAnsi="Consolas"/>
                <w:color w:val="1A2E3D"/>
                <w:sz w:val="20"/>
              </w:rPr>
              <w:t>?v=7</w:t>
            </w:r>
          </w:p>
        </w:tc>
      </w:tr>
    </w:tbl>
    <w:p>
      <w:r>
        <w:rPr>
          <w:b/>
        </w:rPr>
        <w:t>Standard post-change workflow:</w:t>
      </w:r>
    </w:p>
    <w:p>
      <w:pPr>
        <w:spacing w:before="120" w:after="160"/>
        <w:ind w:left="454"/>
        <w:shd w:fill="F4F7FA" w:val="clear"/>
      </w:pPr>
      <w:r>
        <w:rPr>
          <w:rFonts w:ascii="Consolas" w:hAnsi="Consolas"/>
          <w:color w:val="1A2E3D"/>
          <w:sz w:val="18"/>
        </w:rPr>
        <w:t>python helpers/_validate_site.py</w:t>
        <w:br/>
        <w:t>python helpers/_build_search_index.py   # if routes/titles changed</w:t>
        <w:br/>
        <w:t># optional scientists validators if CV pages touched</w:t>
      </w:r>
    </w:p>
    <w:p>
      <w:pPr>
        <w:pStyle w:val="Heading2"/>
      </w:pPr>
      <w:r>
        <w:t>AZ / EN synchronization status</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094D78" w:val="clear"/>
          </w:tcPr>
          <w:p>
            <w:r>
              <w:rPr>
                <w:b/>
                <w:color w:val="FFFFFF"/>
                <w:sz w:val="20"/>
              </w:rPr>
            </w:r>
            <w:r>
              <w:rPr>
                <w:b/>
                <w:color w:val="FFFFFF"/>
                <w:sz w:val="20"/>
              </w:rPr>
              <w:t>Page cluster</w:t>
            </w:r>
          </w:p>
        </w:tc>
        <w:tc>
          <w:tcPr>
            <w:tcW w:type="dxa" w:w="2351"/>
            <w:shd w:fill="094D78" w:val="clear"/>
          </w:tcPr>
          <w:p>
            <w:r>
              <w:rPr>
                <w:b/>
                <w:color w:val="FFFFFF"/>
                <w:sz w:val="20"/>
              </w:rPr>
            </w:r>
            <w:r>
              <w:rPr>
                <w:b/>
                <w:color w:val="FFFFFF"/>
                <w:sz w:val="20"/>
              </w:rPr>
              <w:t>AZ path</w:t>
            </w:r>
          </w:p>
        </w:tc>
        <w:tc>
          <w:tcPr>
            <w:tcW w:type="dxa" w:w="2351"/>
            <w:shd w:fill="094D78" w:val="clear"/>
          </w:tcPr>
          <w:p>
            <w:r>
              <w:rPr>
                <w:b/>
                <w:color w:val="FFFFFF"/>
                <w:sz w:val="20"/>
              </w:rPr>
            </w:r>
            <w:r>
              <w:rPr>
                <w:b/>
                <w:color w:val="FFFFFF"/>
                <w:sz w:val="20"/>
              </w:rPr>
              <w:t>EN path</w:t>
            </w:r>
          </w:p>
        </w:tc>
        <w:tc>
          <w:tcPr>
            <w:tcW w:type="dxa" w:w="2351"/>
            <w:shd w:fill="094D78" w:val="clear"/>
          </w:tcPr>
          <w:p>
            <w:r>
              <w:rPr>
                <w:b/>
                <w:color w:val="FFFFFF"/>
                <w:sz w:val="20"/>
              </w:rPr>
            </w:r>
            <w:r>
              <w:rPr>
                <w:b/>
                <w:color w:val="FFFFFF"/>
                <w:sz w:val="20"/>
              </w:rPr>
              <w:t>Sync</w:t>
            </w:r>
          </w:p>
        </w:tc>
      </w:tr>
      <w:tr>
        <w:tc>
          <w:tcPr>
            <w:tcW w:type="dxa" w:w="2351"/>
          </w:tcPr>
          <w:p>
            <w:r>
              <w:rPr>
                <w:sz w:val="20"/>
              </w:rPr>
            </w:r>
            <w:r>
              <w:rPr>
                <w:sz w:val="20"/>
              </w:rPr>
              <w:t>Home</w:t>
            </w:r>
          </w:p>
        </w:tc>
        <w:tc>
          <w:tcPr>
            <w:tcW w:type="dxa" w:w="2351"/>
          </w:tcPr>
          <w:p>
            <w:r>
              <w:rPr>
                <w:sz w:val="20"/>
              </w:rPr>
            </w:r>
            <w:r>
              <w:rPr>
                <w:rFonts w:ascii="Consolas" w:hAnsi="Consolas"/>
                <w:color w:val="1A2E3D"/>
                <w:sz w:val="20"/>
              </w:rPr>
              <w:t>az/index.html</w:t>
            </w:r>
          </w:p>
        </w:tc>
        <w:tc>
          <w:tcPr>
            <w:tcW w:type="dxa" w:w="2351"/>
          </w:tcPr>
          <w:p>
            <w:r>
              <w:rPr>
                <w:sz w:val="20"/>
              </w:rPr>
            </w:r>
            <w:r>
              <w:rPr>
                <w:rFonts w:ascii="Consolas" w:hAnsi="Consolas"/>
                <w:color w:val="1A2E3D"/>
                <w:sz w:val="20"/>
              </w:rPr>
              <w:t>en/index.html</w:t>
            </w:r>
          </w:p>
        </w:tc>
        <w:tc>
          <w:tcPr>
            <w:tcW w:type="dxa" w:w="2351"/>
          </w:tcPr>
          <w:p>
            <w:r>
              <w:rPr>
                <w:sz w:val="20"/>
              </w:rPr>
            </w:r>
            <w:r>
              <w:rPr>
                <w:sz w:val="20"/>
              </w:rPr>
              <w:t>Yes</w:t>
            </w:r>
          </w:p>
        </w:tc>
      </w:tr>
      <w:tr>
        <w:tc>
          <w:tcPr>
            <w:tcW w:type="dxa" w:w="2351"/>
            <w:shd w:fill="F3F9FD" w:val="clear"/>
          </w:tcPr>
          <w:p>
            <w:r>
              <w:rPr>
                <w:sz w:val="20"/>
              </w:rPr>
            </w:r>
            <w:r>
              <w:rPr>
                <w:sz w:val="20"/>
              </w:rPr>
              <w:t>About</w:t>
            </w:r>
          </w:p>
        </w:tc>
        <w:tc>
          <w:tcPr>
            <w:tcW w:type="dxa" w:w="2351"/>
            <w:shd w:fill="F3F9FD" w:val="clear"/>
          </w:tcPr>
          <w:p>
            <w:r>
              <w:rPr>
                <w:sz w:val="20"/>
              </w:rPr>
            </w:r>
            <w:r>
              <w:rPr>
                <w:sz w:val="20"/>
              </w:rPr>
              <w:t>foundation, mission, board, charter</w:t>
            </w:r>
          </w:p>
        </w:tc>
        <w:tc>
          <w:tcPr>
            <w:tcW w:type="dxa" w:w="2351"/>
            <w:shd w:fill="F3F9FD" w:val="clear"/>
          </w:tcPr>
          <w:p>
            <w:r>
              <w:rPr>
                <w:sz w:val="20"/>
              </w:rPr>
            </w:r>
            <w:r>
              <w:rPr>
                <w:sz w:val="20"/>
              </w:rPr>
              <w:t>Same</w:t>
            </w:r>
          </w:p>
        </w:tc>
        <w:tc>
          <w:tcPr>
            <w:tcW w:type="dxa" w:w="2351"/>
            <w:shd w:fill="F3F9FD" w:val="clear"/>
          </w:tcPr>
          <w:p>
            <w:r>
              <w:rPr>
                <w:sz w:val="20"/>
              </w:rPr>
            </w:r>
            <w:r>
              <w:rPr>
                <w:sz w:val="20"/>
              </w:rPr>
              <w:t>Yes</w:t>
            </w:r>
          </w:p>
        </w:tc>
      </w:tr>
      <w:tr>
        <w:tc>
          <w:tcPr>
            <w:tcW w:type="dxa" w:w="2351"/>
          </w:tcPr>
          <w:p>
            <w:r>
              <w:rPr>
                <w:sz w:val="20"/>
              </w:rPr>
            </w:r>
            <w:r>
              <w:rPr>
                <w:sz w:val="20"/>
              </w:rPr>
              <w:t>Activities + Forum 2024</w:t>
            </w:r>
          </w:p>
        </w:tc>
        <w:tc>
          <w:tcPr>
            <w:tcW w:type="dxa" w:w="2351"/>
          </w:tcPr>
          <w:p>
            <w:r>
              <w:rPr>
                <w:sz w:val="20"/>
              </w:rPr>
            </w:r>
            <w:r>
              <w:rPr>
                <w:rFonts w:ascii="Consolas" w:hAnsi="Consolas"/>
                <w:color w:val="1A2E3D"/>
                <w:sz w:val="20"/>
              </w:rPr>
              <w:t>az/forum/2024/*</w:t>
            </w:r>
          </w:p>
        </w:tc>
        <w:tc>
          <w:tcPr>
            <w:tcW w:type="dxa" w:w="2351"/>
          </w:tcPr>
          <w:p>
            <w:r>
              <w:rPr>
                <w:sz w:val="20"/>
              </w:rPr>
            </w:r>
            <w:r>
              <w:rPr>
                <w:rFonts w:ascii="Consolas" w:hAnsi="Consolas"/>
                <w:color w:val="1A2E3D"/>
                <w:sz w:val="20"/>
              </w:rPr>
              <w:t>en/forum/2024/*</w:t>
            </w:r>
          </w:p>
        </w:tc>
        <w:tc>
          <w:tcPr>
            <w:tcW w:type="dxa" w:w="2351"/>
          </w:tcPr>
          <w:p>
            <w:r>
              <w:rPr>
                <w:sz w:val="20"/>
              </w:rPr>
            </w:r>
            <w:r>
              <w:rPr>
                <w:sz w:val="20"/>
              </w:rPr>
              <w:t>Yes (parallel structure)</w:t>
            </w:r>
          </w:p>
        </w:tc>
      </w:tr>
      <w:tr>
        <w:tc>
          <w:tcPr>
            <w:tcW w:type="dxa" w:w="2351"/>
            <w:shd w:fill="F3F9FD" w:val="clear"/>
          </w:tcPr>
          <w:p>
            <w:r>
              <w:rPr>
                <w:sz w:val="20"/>
              </w:rPr>
            </w:r>
            <w:r>
              <w:rPr>
                <w:sz w:val="20"/>
              </w:rPr>
              <w:t>Scientists</w:t>
            </w:r>
          </w:p>
        </w:tc>
        <w:tc>
          <w:tcPr>
            <w:tcW w:type="dxa" w:w="2351"/>
            <w:shd w:fill="F3F9FD" w:val="clear"/>
          </w:tcPr>
          <w:p>
            <w:r>
              <w:rPr>
                <w:sz w:val="20"/>
              </w:rPr>
            </w:r>
            <w:r>
              <w:rPr>
                <w:sz w:val="20"/>
              </w:rPr>
              <w:t>list, profiles</w:t>
            </w:r>
          </w:p>
        </w:tc>
        <w:tc>
          <w:tcPr>
            <w:tcW w:type="dxa" w:w="2351"/>
            <w:shd w:fill="F3F9FD" w:val="clear"/>
          </w:tcPr>
          <w:p>
            <w:r>
              <w:rPr>
                <w:sz w:val="20"/>
              </w:rPr>
            </w:r>
            <w:r>
              <w:rPr>
                <w:sz w:val="20"/>
              </w:rPr>
              <w:t>list, profiles</w:t>
            </w:r>
          </w:p>
        </w:tc>
        <w:tc>
          <w:tcPr>
            <w:tcW w:type="dxa" w:w="2351"/>
            <w:shd w:fill="F3F9FD" w:val="clear"/>
          </w:tcPr>
          <w:p>
            <w:r>
              <w:rPr>
                <w:sz w:val="20"/>
              </w:rPr>
            </w:r>
            <w:r>
              <w:rPr>
                <w:sz w:val="20"/>
              </w:rPr>
              <w:t>Yes</w:t>
            </w:r>
          </w:p>
        </w:tc>
      </w:tr>
      <w:tr>
        <w:tc>
          <w:tcPr>
            <w:tcW w:type="dxa" w:w="2351"/>
          </w:tcPr>
          <w:p>
            <w:r>
              <w:rPr>
                <w:sz w:val="20"/>
              </w:rPr>
            </w:r>
            <w:r>
              <w:rPr>
                <w:sz w:val="20"/>
              </w:rPr>
              <w:t>Membership</w:t>
            </w:r>
          </w:p>
        </w:tc>
        <w:tc>
          <w:tcPr>
            <w:tcW w:type="dxa" w:w="2351"/>
          </w:tcPr>
          <w:p>
            <w:r>
              <w:rPr>
                <w:sz w:val="20"/>
              </w:rPr>
            </w:r>
            <w:r>
              <w:rPr>
                <w:sz w:val="20"/>
              </w:rPr>
              <w:t>value, terms, application</w:t>
            </w:r>
          </w:p>
        </w:tc>
        <w:tc>
          <w:tcPr>
            <w:tcW w:type="dxa" w:w="2351"/>
          </w:tcPr>
          <w:p>
            <w:r>
              <w:rPr>
                <w:sz w:val="20"/>
              </w:rPr>
            </w:r>
            <w:r>
              <w:rPr>
                <w:sz w:val="20"/>
              </w:rPr>
              <w:t>value, terms, application</w:t>
            </w:r>
          </w:p>
        </w:tc>
        <w:tc>
          <w:tcPr>
            <w:tcW w:type="dxa" w:w="2351"/>
          </w:tcPr>
          <w:p>
            <w:r>
              <w:rPr>
                <w:sz w:val="20"/>
              </w:rPr>
            </w:r>
            <w:r>
              <w:rPr>
                <w:sz w:val="20"/>
              </w:rPr>
              <w:t>Yes (section nav + labels)</w:t>
            </w:r>
          </w:p>
        </w:tc>
      </w:tr>
    </w:tbl>
    <w:p>
      <w:pPr>
        <w:pStyle w:val="Heading2"/>
      </w:pPr>
      <w:r>
        <w:t>Regression avoidance</w:t>
      </w:r>
    </w:p>
    <w:p>
      <w:pPr>
        <w:pStyle w:val="ListBullet"/>
      </w:pPr>
      <w:r>
        <w:rPr>
          <w:b/>
        </w:rPr>
        <w:t>Content:</w:t>
      </w:r>
      <w:r>
        <w:t xml:space="preserve"> No prose changes except previously requested AZ application intro removal.</w:t>
      </w:r>
    </w:p>
    <w:p>
      <w:pPr>
        <w:pStyle w:val="ListBullet"/>
      </w:pPr>
      <w:r>
        <w:rPr>
          <w:b/>
        </w:rPr>
        <w:t>Visual identity:</w:t>
      </w:r>
      <w:r>
        <w:t xml:space="preserve"> No color/token redesign; only path and nav label fixes.</w:t>
      </w:r>
    </w:p>
    <w:p>
      <w:pPr>
        <w:pStyle w:val="ListBullet"/>
      </w:pPr>
      <w:r>
        <w:rPr>
          <w:b/>
        </w:rPr>
        <w:t>Deploy set:</w:t>
      </w:r>
      <w:r>
        <w:t xml:space="preserve"> Unchanged — still </w:t>
      </w:r>
      <w:r>
        <w:rPr>
          <w:rFonts w:ascii="Consolas" w:hAnsi="Consolas"/>
          <w:color w:val="1A2E3D"/>
          <w:sz w:val="20"/>
        </w:rPr>
        <w:t>az/</w:t>
      </w:r>
      <w:r>
        <w:t xml:space="preserve">, </w:t>
      </w:r>
      <w:r>
        <w:rPr>
          <w:rFonts w:ascii="Consolas" w:hAnsi="Consolas"/>
          <w:color w:val="1A2E3D"/>
          <w:sz w:val="20"/>
        </w:rPr>
        <w:t>en/</w:t>
      </w:r>
      <w:r>
        <w:t xml:space="preserve">, </w:t>
      </w:r>
      <w:r>
        <w:rPr>
          <w:rFonts w:ascii="Consolas" w:hAnsi="Consolas"/>
          <w:color w:val="1A2E3D"/>
          <w:sz w:val="20"/>
        </w:rPr>
        <w:t>css/</w:t>
      </w:r>
      <w:r>
        <w:t xml:space="preserve">, </w:t>
      </w:r>
      <w:r>
        <w:rPr>
          <w:rFonts w:ascii="Consolas" w:hAnsi="Consolas"/>
          <w:color w:val="1A2E3D"/>
          <w:sz w:val="20"/>
        </w:rPr>
        <w:t>js/</w:t>
      </w:r>
      <w:r>
        <w:t xml:space="preserve">, </w:t>
      </w:r>
      <w:r>
        <w:rPr>
          <w:rFonts w:ascii="Consolas" w:hAnsi="Consolas"/>
          <w:color w:val="1A2E3D"/>
          <w:sz w:val="20"/>
        </w:rPr>
        <w:t>images/</w:t>
      </w:r>
      <w:r>
        <w:t xml:space="preserve">, root </w:t>
      </w:r>
      <w:r>
        <w:rPr>
          <w:rFonts w:ascii="Consolas" w:hAnsi="Consolas"/>
          <w:color w:val="1A2E3D"/>
          <w:sz w:val="20"/>
        </w:rPr>
        <w:t>index.html</w:t>
      </w:r>
      <w:r>
        <w:t>.</w:t>
      </w:r>
    </w:p>
    <w:p>
      <w:pPr>
        <w:pStyle w:val="Heading2"/>
      </w:pPr>
      <w:r>
        <w:t>Summary for stakeholders</w:t>
      </w:r>
    </w:p>
    <w:p>
      <w:r>
        <w:t xml:space="preserve">The site is </w:t>
      </w:r>
      <w:r>
        <w:rPr>
          <w:b/>
        </w:rPr>
        <w:t>structurally sound</w:t>
      </w:r>
      <w:r>
        <w:t xml:space="preserve"> for static hosting: broken image links on Foundation pages are repaired, membership navigation is labeled correctly in both languages, and shared scripts use consistent cache versions so browsers load the latest nav behavior. Remaining work is primarily </w:t>
      </w:r>
      <w:r>
        <w:rPr>
          <w:b/>
        </w:rPr>
        <w:t>manual cross-device QA</w:t>
      </w:r>
      <w:r>
        <w:t xml:space="preserve"> and optional copy harmonization—not blocking technical debt for deployment.</w:t>
      </w:r>
    </w:p>
    <w:p>
      <w:r>
        <w:t xml:space="preserve">Audit and fixes: May 2026. Re-validate with </w:t>
      </w:r>
      <w:r>
        <w:rPr>
          <w:rFonts w:ascii="Consolas" w:hAnsi="Consolas"/>
          <w:color w:val="1A2E3D"/>
          <w:sz w:val="20"/>
        </w:rPr>
        <w:t>python helpers/_validate_site.py</w:t>
      </w:r>
      <w:r>
        <w:t xml:space="preserve"> after any HTML/asset change.</w:t>
      </w:r>
    </w:p>
    <w:sectPr w:rsidR="00FC693F" w:rsidRPr="0006063C" w:rsidSect="00034616">
      <w:headerReference w:type="default" r:id="rId9"/>
      <w:headerReference w:type="first" r:id="rId10"/>
      <w:footerReference w:type="default" r:id="rId11"/>
      <w:footerReference w:type="first" r:id="rId12"/>
      <w:pgSz w:w="12240" w:h="15840"/>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center"/>
    </w:pPr>
    <w:r>
      <w:rPr>
        <w:color w:val="345D76"/>
        <w:sz w:val="18"/>
      </w:rPr>
      <w:t xml:space="preserve">WAAS / DAAB   |   Page </w:t>
    </w:r>
    <w:r>
      <w:fldChar w:fldCharType="begin"/>
    </w:r>
    <w:r>
      <w:instrText xml:space="preserve">PAGE</w:instrText>
    </w:r>
    <w:r>
      <w:fldChar w:fldCharType="separate"/>
    </w:r>
    <w:r>
      <w:t>1</w:t>
    </w:r>
    <w:r>
      <w:fldChar w:fldCharType="end"/>
    </w:r>
    <w:r>
      <w:rPr>
        <w:color w:val="345D76"/>
        <w:sz w:val="18"/>
      </w:rPr>
      <w:t xml:space="preserve">   |   May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center"/>
    </w:pPr>
    <w:r>
      <w:rPr>
        <w:color w:val="C9A227"/>
        <w:sz w:val="18"/>
      </w:rPr>
      <w:t>daab-waas.com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left"/>
    </w:pPr>
    <w:r>
      <w:rPr>
        <w:color w:val="345D76"/>
        <w:sz w:val="18"/>
      </w:rPr>
      <w:t>WAAS / DAAB — DAAB site — comprehensive cleanup audit (May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2E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Light" w:hAnsi="Calibri Light"/>
      <w:b/>
      <w:bCs/>
      <w:color w:val="094D78"/>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Light" w:hAnsi="Calibri Light"/>
      <w:b/>
      <w:bCs/>
      <w:color w:val="0069B4"/>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Light" w:hAnsi="Calibri Light"/>
      <w:b/>
      <w:bCs/>
      <w:color w:val="094D78"/>
      <w:sz w:val="24"/>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ascii="Calibri Light" w:hAnsi="Calibri Light"/>
      <w:b/>
      <w:bCs/>
      <w:i/>
      <w:iCs/>
      <w:color w:val="0069B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567"/>
    </w:pPr>
    <w:rPr>
      <w:rFonts w:ascii="Calibri" w:hAnsi="Calibri"/>
      <w:i/>
      <w:iCs/>
      <w:color w:val="345D7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