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mallCaps/>
          <w:color w:val="345D76"/>
          <w:sz w:val="28"/>
        </w:rPr>
        <w:t>WORLD ASSOCIATION OF</w:t>
      </w:r>
    </w:p>
    <w:p>
      <w:pPr>
        <w:jc w:val="center"/>
      </w:pPr>
      <w:r>
        <w:rPr>
          <w:smallCaps/>
          <w:color w:val="345D76"/>
          <w:sz w:val="28"/>
        </w:rPr>
        <w:t>AZERBAIJANI SCIENTISTS</w:t>
      </w:r>
    </w:p>
    <w:p/>
    <w:p>
      <w:pPr>
        <w:jc w:val="center"/>
      </w:pPr>
      <w:r>
        <w:rPr>
          <w:rFonts w:ascii="Calibri Light" w:hAnsi="Calibri Light"/>
          <w:b/>
          <w:color w:val="094D78"/>
          <w:sz w:val="40"/>
        </w:rPr>
        <w:t>DAAB / WAAS — Navigation and information architecture strategy</w:t>
      </w:r>
    </w:p>
    <w:p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>
      <w:pPr>
        <w:jc w:val="center"/>
      </w:pPr>
      <w:r>
        <w:rPr>
          <w:i/>
          <w:color w:val="345D76"/>
          <w:sz w:val="24"/>
        </w:rPr>
        <w:t>This document proposes a strategy to improve content organization, information architecture (IA), and navigation for the DAAB / WAAS bilingual website. It is based on the current site structure (`az/`, `en/`), pages defined in `i18n/routes.json`, labels in `i18n/ui.json`, and the existing navigation scripts (`js/daab-nav.js`, `js/daab-shell.js`).</w:t>
      </w:r>
    </w:p>
    <w:p>
      <w:pPr>
        <w:jc w:val="center"/>
      </w:pPr>
    </w:p>
    <w:p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color w:val="1A2E3D"/>
          <w:sz w:val="20"/>
        </w:rPr>
        <w:t>27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>
      <w:pPr>
        <w:jc w:val="left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i/>
          <w:color w:val="345D76"/>
          <w:sz w:val="20"/>
        </w:rPr>
        <w:t>Open in Word, then press F9 or Update Field to refresh.</w:t>
      </w:r>
      <w:r>
        <w:fldChar w:fldCharType="end"/>
      </w:r>
    </w:p>
    <w:p>
      <w:r>
        <w:br w:type="page"/>
      </w:r>
    </w:p>
    <w:p>
      <w:r>
        <w:t>This document proposes a strategy to improve content organization, information architecture (IA), and navigation for the DAAB / WAAS bilingual website. It is based on the current site structure (</w:t>
      </w:r>
      <w:r>
        <w:rPr>
          <w:rFonts w:ascii="Consolas" w:hAnsi="Consolas"/>
          <w:color w:val="1A2E3D"/>
          <w:sz w:val="20"/>
        </w:rPr>
        <w:t>az/</w:t>
      </w:r>
      <w:r>
        <w:t xml:space="preserve">, </w:t>
      </w:r>
      <w:r>
        <w:rPr>
          <w:rFonts w:ascii="Consolas" w:hAnsi="Consolas"/>
          <w:color w:val="1A2E3D"/>
          <w:sz w:val="20"/>
        </w:rPr>
        <w:t>en/</w:t>
      </w:r>
      <w:r>
        <w:t xml:space="preserve">), pages defined in </w:t>
      </w:r>
      <w:r>
        <w:rPr>
          <w:rFonts w:ascii="Consolas" w:hAnsi="Consolas"/>
          <w:color w:val="1A2E3D"/>
          <w:sz w:val="20"/>
        </w:rPr>
        <w:t>i18n/routes.json</w:t>
      </w:r>
      <w:r>
        <w:t xml:space="preserve">, labels in </w:t>
      </w:r>
      <w:r>
        <w:rPr>
          <w:rFonts w:ascii="Consolas" w:hAnsi="Consolas"/>
          <w:color w:val="1A2E3D"/>
          <w:sz w:val="20"/>
        </w:rPr>
        <w:t>i18n/ui.json</w:t>
      </w:r>
      <w:r>
        <w:t>, and the existing navigation scripts (</w:t>
      </w:r>
      <w:r>
        <w:rPr>
          <w:rFonts w:ascii="Consolas" w:hAnsi="Consolas"/>
          <w:color w:val="1A2E3D"/>
          <w:sz w:val="20"/>
        </w:rPr>
        <w:t>js/daab-nav.js</w:t>
      </w:r>
      <w:r>
        <w:t xml:space="preserve">, </w:t>
      </w:r>
      <w:r>
        <w:rPr>
          <w:rFonts w:ascii="Consolas" w:hAnsi="Consolas"/>
          <w:color w:val="1A2E3D"/>
          <w:sz w:val="20"/>
        </w:rPr>
        <w:t>js/daab-shell.js</w:t>
      </w:r>
      <w:r>
        <w:t>).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May 2026</w:t>
      </w:r>
    </w:p>
    <w:p>
      <w:r>
        <w:rPr>
          <w:b/>
        </w:rPr>
        <w:t>Status:</w:t>
      </w:r>
      <w:r>
        <w:t xml:space="preserve"> Implemented (May 2026) — see </w:t>
      </w:r>
      <w:r>
        <w:rPr>
          <w:rFonts w:ascii="Consolas" w:hAnsi="Consolas"/>
          <w:color w:val="1A2E3D"/>
          <w:sz w:val="20"/>
        </w:rPr>
        <w:t>i18n/nav.json</w:t>
      </w:r>
      <w:r>
        <w:t xml:space="preserve">, </w:t>
      </w:r>
      <w:r>
        <w:rPr>
          <w:rFonts w:ascii="Consolas" w:hAnsi="Consolas"/>
          <w:color w:val="1A2E3D"/>
          <w:sz w:val="20"/>
        </w:rPr>
        <w:t>js/daab-primary-nav.js</w:t>
      </w:r>
      <w:r>
        <w:t xml:space="preserve">, </w:t>
      </w:r>
      <w:r>
        <w:rPr>
          <w:rFonts w:ascii="Consolas" w:hAnsi="Consolas"/>
          <w:color w:val="1A2E3D"/>
          <w:sz w:val="20"/>
        </w:rPr>
        <w:t>css/daab-nav-mega.css</w:t>
      </w:r>
    </w:p>
    <w:p>
      <w:pPr>
        <w:pStyle w:val="Heading2"/>
      </w:pPr>
      <w:r>
        <w:t>1. Executive summary</w:t>
      </w:r>
    </w:p>
    <w:p>
      <w:r>
        <w:t xml:space="preserve">The site today exposes </w:t>
      </w:r>
      <w:r>
        <w:rPr>
          <w:b/>
        </w:rPr>
        <w:t>eight to nine peer-level navigation links</w:t>
      </w:r>
      <w:r>
        <w:t xml:space="preserve"> plus one dropdown (Scientists). Related “about” and governance pages compete for attention at the same level as Activities and Membership. The recommended approach is to </w:t>
      </w:r>
      <w:r>
        <w:rPr>
          <w:b/>
        </w:rPr>
        <w:t>group related pages under 5–6 top-level items</w:t>
      </w:r>
      <w:r>
        <w:t xml:space="preserve">, use a </w:t>
      </w:r>
      <w:r>
        <w:rPr>
          <w:b/>
        </w:rPr>
        <w:t>mega-menu for About</w:t>
      </w:r>
      <w:r>
        <w:t xml:space="preserve"> and a </w:t>
      </w:r>
      <w:r>
        <w:rPr>
          <w:b/>
        </w:rPr>
        <w:t>simple dropdown for Scientists</w:t>
      </w:r>
      <w:r>
        <w:t xml:space="preserve">, add </w:t>
      </w:r>
      <w:r>
        <w:rPr>
          <w:b/>
        </w:rPr>
        <w:t>breadcrumbs and section navigation</w:t>
      </w:r>
      <w:r>
        <w:t xml:space="preserve">, and keep </w:t>
      </w:r>
      <w:r>
        <w:rPr>
          <w:b/>
        </w:rPr>
        <w:t>parallel AZ/EN structure</w:t>
      </w:r>
      <w:r>
        <w:t xml:space="preserve"> driven from centralized configuration.</w:t>
      </w:r>
    </w:p>
    <w:p>
      <w:r>
        <w:rPr>
          <w:b/>
        </w:rPr>
        <w:t>Target top-level menu (5 items):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Azerbaijani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Ana səhifə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Home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Haqqımızda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About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Alimlərimiz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Scientists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Fəaliyyətimiz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Activities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Üzvlük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Membership</w:t>
            </w:r>
          </w:p>
        </w:tc>
      </w:tr>
    </w:tbl>
    <w:p>
      <w:pPr>
        <w:pStyle w:val="Heading2"/>
      </w:pPr>
      <w:r>
        <w:t>2. Current state (diagnosis)</w:t>
      </w:r>
    </w:p>
    <w:p>
      <w:pPr>
        <w:pStyle w:val="Heading3"/>
      </w:pPr>
      <w:r>
        <w:t>2.1 Existing pages (`i18n/routes.json`)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Page ID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AZ path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EN path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Current nav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home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az/index.html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en/index.html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Top-level</w:t>
            </w:r>
          </w:p>
        </w:tc>
      </w:tr>
      <w:tr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foundation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az/foundation.html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en/foundation.html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Top-level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mission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az/mission.html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en/mission.html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Top-level</w:t>
            </w:r>
          </w:p>
        </w:tc>
      </w:tr>
      <w:tr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activities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az/activities.html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en/activities.html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Top-level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scientists-list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az/scientists/list.html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en/scientists/list.html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Scientists dropdown</w:t>
            </w:r>
          </w:p>
        </w:tc>
      </w:tr>
      <w:tr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scientists-profiles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az/scientists/profiles.html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en/scientists/profiles.html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Scientists dropdown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executive-board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az/executive-board.html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en/executive-board.html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Top-level</w:t>
            </w:r>
          </w:p>
        </w:tc>
      </w:tr>
      <w:tr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charter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az/charter.html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en/charter.html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Top-level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membership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az/membership.html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en/membership.html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Top-level</w:t>
            </w:r>
          </w:p>
        </w:tc>
      </w:tr>
    </w:tbl>
    <w:p>
      <w:pPr>
        <w:pStyle w:val="Heading3"/>
      </w:pPr>
      <w:r>
        <w:t>2.2 Strengths to preserve</w:t>
      </w:r>
    </w:p>
    <w:p>
      <w:pPr>
        <w:pStyle w:val="ListBullet"/>
      </w:pPr>
      <w:r>
        <w:t>Bilingual paths (</w:t>
      </w:r>
      <w:r>
        <w:rPr>
          <w:rFonts w:ascii="Consolas" w:hAnsi="Consolas"/>
          <w:color w:val="1A2E3D"/>
          <w:sz w:val="20"/>
        </w:rPr>
        <w:t>/az/</w:t>
      </w:r>
      <w:r>
        <w:t xml:space="preserve">, </w:t>
      </w:r>
      <w:r>
        <w:rPr>
          <w:rFonts w:ascii="Consolas" w:hAnsi="Consolas"/>
          <w:color w:val="1A2E3D"/>
          <w:sz w:val="20"/>
        </w:rPr>
        <w:t>/en/</w:t>
      </w:r>
      <w:r>
        <w:t xml:space="preserve">) with </w:t>
      </w:r>
      <w:r>
        <w:rPr>
          <w:rFonts w:ascii="Consolas" w:hAnsi="Consolas"/>
          <w:color w:val="1A2E3D"/>
          <w:sz w:val="20"/>
        </w:rPr>
        <w:t>routes.json</w:t>
      </w:r>
      <w:r>
        <w:t xml:space="preserve"> and </w:t>
      </w:r>
      <w:r>
        <w:rPr>
          <w:rFonts w:ascii="Consolas" w:hAnsi="Consolas"/>
          <w:color w:val="1A2E3D"/>
          <w:sz w:val="20"/>
        </w:rPr>
        <w:t>ui.json</w:t>
      </w:r>
    </w:p>
    <w:p>
      <w:pPr>
        <w:pStyle w:val="ListBullet"/>
      </w:pPr>
      <w:r>
        <w:t>Language switcher (AZ / EN) in the header</w:t>
      </w:r>
    </w:p>
    <w:p>
      <w:pPr>
        <w:pStyle w:val="ListBullet"/>
      </w:pPr>
      <w:r>
        <w:t>Skip-to-content link</w:t>
      </w:r>
    </w:p>
    <w:p>
      <w:pPr>
        <w:pStyle w:val="ListBullet"/>
      </w:pPr>
      <w:r>
        <w:t>Active page highlighting (</w:t>
      </w:r>
      <w:r>
        <w:rPr>
          <w:rFonts w:ascii="Consolas" w:hAnsi="Consolas"/>
          <w:color w:val="1A2E3D"/>
          <w:sz w:val="20"/>
        </w:rPr>
        <w:t>aria-current</w:t>
      </w:r>
      <w:r>
        <w:t xml:space="preserve">, </w:t>
      </w:r>
      <w:r>
        <w:rPr>
          <w:rFonts w:ascii="Consolas" w:hAnsi="Consolas"/>
          <w:color w:val="1A2E3D"/>
          <w:sz w:val="20"/>
        </w:rPr>
        <w:t>has-active-child</w:t>
      </w:r>
      <w:r>
        <w:t xml:space="preserve"> on dropdowns)</w:t>
      </w:r>
    </w:p>
    <w:p>
      <w:pPr>
        <w:pStyle w:val="ListBullet"/>
      </w:pPr>
      <w:r>
        <w:t xml:space="preserve">Scientists dropdown pattern (already in </w:t>
      </w:r>
      <w:r>
        <w:rPr>
          <w:rFonts w:ascii="Consolas" w:hAnsi="Consolas"/>
          <w:color w:val="1A2E3D"/>
          <w:sz w:val="20"/>
        </w:rPr>
        <w:t>daab-nav.js</w:t>
      </w:r>
      <w:r>
        <w:t>)</w:t>
      </w:r>
    </w:p>
    <w:p>
      <w:pPr>
        <w:pStyle w:val="ListBullet"/>
      </w:pPr>
      <w:r>
        <w:t>Homepage card grid for discovery</w:t>
      </w:r>
    </w:p>
    <w:p>
      <w:pPr>
        <w:pStyle w:val="ListBullet"/>
      </w:pPr>
      <w:r>
        <w:t>Hero CTAs (e.g. meet scientists, join)</w:t>
      </w:r>
    </w:p>
    <w:p>
      <w:pPr>
        <w:pStyle w:val="Heading3"/>
      </w:pPr>
      <w:r>
        <w:t>2.3 Issues to address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8–9 peer-level nav links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 cognitive load on desktop and mobile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“About” split across four top-level items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Users unsure where governance vs. story lives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Two scientist views as separate nav destinations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Feels like two sites unless framed as one directory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Membership and Charter at top level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Compete with story and activity pages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No breadcrumbs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Weak orientation on deeper pages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Emoji in every nav label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Unusual for peer institutional sites; can hurt scanability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Nav duplicated in each HTML file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Hard to maintain; risk of AZ/EN drift</w:t>
            </w:r>
          </w:p>
        </w:tc>
      </w:tr>
    </w:tbl>
    <w:p>
      <w:pPr>
        <w:pStyle w:val="Heading2"/>
      </w:pPr>
      <w:r>
        <w:t>3. Recommended hierarchical structure</w:t>
      </w:r>
    </w:p>
    <w:p>
      <w:pPr>
        <w:pStyle w:val="Heading3"/>
      </w:pPr>
      <w:r>
        <w:t>3.1 Sitemap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Ana səhifə / Home</w:t>
        <w:br/>
        <w:t>│</w:t>
        <w:br/>
        <w:t>├── Haqqımızda / About</w:t>
        <w:br/>
        <w:t>│   ├── Birliyin təsisi / Foundation</w:t>
        <w:br/>
        <w:t>│   ├── Missiya, vizyon və dəyərlər / Mission, vision &amp; values</w:t>
        <w:br/>
        <w:t>│   ├── İdarə heyəti / Executive board</w:t>
        <w:br/>
        <w:t>│   └── Nizamnamə / Charter</w:t>
        <w:br/>
        <w:t>│</w:t>
        <w:br/>
        <w:t>├── Alimlərimiz / Scientists</w:t>
        <w:br/>
        <w:t>│   ├── Alimlər kataloqu (siyahı) / Directory (list view)</w:t>
        <w:br/>
        <w:t>│   └── Alim profilləri / Profiles (card view)</w:t>
        <w:br/>
        <w:t>│</w:t>
        <w:br/>
        <w:t>├── Fəaliyyətimiz / Activities</w:t>
        <w:br/>
        <w:t>│</w:t>
        <w:br/>
        <w:t>└── Üzvlük / Membership</w:t>
      </w:r>
    </w:p>
    <w:p>
      <w:pPr>
        <w:pStyle w:val="Heading3"/>
      </w:pPr>
      <w:r>
        <w:t>3.2 Visual overview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flowchart TB</w:t>
        <w:br/>
        <w:t xml:space="preserve">  Home[Home / Ana səhifə]</w:t>
        <w:br/>
        <w:t xml:space="preserve">  About[About / Haqqımızda]</w:t>
        <w:br/>
        <w:t xml:space="preserve">  Sci[Scientists / Alimlərimiz]</w:t>
        <w:br/>
        <w:t xml:space="preserve">  Act[Activities / Fəaliyyətimiz]</w:t>
        <w:br/>
        <w:t xml:space="preserve">  Mem[Membership / Üzvlük]</w:t>
        <w:br/>
        <w:br/>
        <w:t xml:space="preserve">  Home --&gt; About</w:t>
        <w:br/>
        <w:t xml:space="preserve">  Home --&gt; Sci</w:t>
        <w:br/>
        <w:t xml:space="preserve">  Home --&gt; Act</w:t>
        <w:br/>
        <w:t xml:space="preserve">  Home --&gt; Mem</w:t>
        <w:br/>
        <w:br/>
        <w:t xml:space="preserve">  About --&gt; Fnd[Foundation]</w:t>
        <w:br/>
        <w:t xml:space="preserve">  About --&gt; Mis[Mission]</w:t>
        <w:br/>
        <w:t xml:space="preserve">  About --&gt; Brd[Executive Board]</w:t>
        <w:br/>
        <w:t xml:space="preserve">  About --&gt; Chr[Charter]</w:t>
        <w:br/>
        <w:br/>
        <w:t xml:space="preserve">  Sci --&gt; List[Directory]</w:t>
        <w:br/>
        <w:t xml:space="preserve">  Sci --&gt; Prof[Profiles]</w:t>
        <w:br/>
        <w:br/>
        <w:t xml:space="preserve">  Act --&gt; ActPage[Activities page]</w:t>
        <w:br/>
        <w:t xml:space="preserve">  Mem --&gt; MemPage[Membership page]</w:t>
      </w:r>
    </w:p>
    <w:p>
      <w:pPr>
        <w:pStyle w:val="Heading2"/>
      </w:pPr>
      <w:r>
        <w:t>4. Top-level vs submenu — explicit mapping</w:t>
      </w:r>
    </w:p>
    <w:p>
      <w:pPr>
        <w:pStyle w:val="Heading3"/>
      </w:pPr>
      <w:r>
        <w:t>4.1 Top-level menu items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Page / hub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Ana səhifə / Home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home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Entry, search, highlights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Haqqımızda / About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Group (no single page required initially)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Identity, history, governance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Alimlərimiz / Scientists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Group; default → list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Core community asset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Fəaliyyətimiz / Activities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activities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Visible proof of work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Üzvlük / Membership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membership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Primary conversion path</w:t>
            </w:r>
          </w:p>
        </w:tc>
      </w:tr>
    </w:tbl>
    <w:p>
      <w:r>
        <w:rPr>
          <w:b/>
        </w:rPr>
        <w:t>Optional sixth item:</w:t>
      </w:r>
      <w:r>
        <w:t xml:space="preserve"> Əlaqə / Contact — only when a dedicated contact page exists (contact is currently footer-only).</w:t>
      </w:r>
    </w:p>
    <w:p>
      <w:pPr>
        <w:pStyle w:val="Heading3"/>
      </w:pPr>
      <w:r>
        <w:t>4.2 Submenu under Haqqımızda / About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Page ID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AZ label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EN label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foundation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Birliyin təsisi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Foundation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Historical narrative; why the union exists</w:t>
            </w:r>
          </w:p>
        </w:tc>
      </w:tr>
      <w:tr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mission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Missiya, vizyon və dəyərlər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Mission, vision &amp; values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Strategic identity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executive-board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İdarə heyəti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Executive board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Leadership and structure</w:t>
            </w:r>
          </w:p>
        </w:tc>
      </w:tr>
      <w:tr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charter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Nizamnamə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Charter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Legal/governance; cross-link from Membership</w:t>
            </w:r>
          </w:p>
        </w:tc>
      </w:tr>
    </w:tbl>
    <w:p>
      <w:r>
        <w:rPr>
          <w:b/>
        </w:rPr>
        <w:t>Suggested default landing for About:</w:t>
      </w:r>
      <w:r>
        <w:t xml:space="preserve"> Mission (or a future </w:t>
      </w:r>
      <w:r>
        <w:rPr>
          <w:rFonts w:ascii="Consolas" w:hAnsi="Consolas"/>
          <w:color w:val="1A2E3D"/>
          <w:sz w:val="20"/>
        </w:rPr>
        <w:t>/about/</w:t>
      </w:r>
      <w:r>
        <w:t xml:space="preserve"> hub page).</w:t>
      </w:r>
    </w:p>
    <w:p>
      <w:pPr>
        <w:pStyle w:val="Heading3"/>
      </w:pPr>
      <w:r>
        <w:t>4.3 Submenu under Alimlərimiz / Scientists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Page ID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AZ label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EN label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scientists-list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Kataloq (siyahı)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Directory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Default entry when clicking parent</w:t>
            </w:r>
          </w:p>
        </w:tc>
      </w:tr>
      <w:tr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scientists-profiles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Profillər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Profiles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Secondary view; consider in-page list ↔ profile toggle</w:t>
            </w:r>
          </w:p>
        </w:tc>
      </w:tr>
    </w:tbl>
    <w:p>
      <w:pPr>
        <w:pStyle w:val="Heading3"/>
      </w:pPr>
      <w:r>
        <w:t>4.4 Not in primary nav (utilities &amp; footer)</w:t>
      </w:r>
    </w:p>
    <w:p>
      <w:pPr>
        <w:pStyle w:val="ListBullet"/>
      </w:pPr>
      <w:r>
        <w:t>Language switcher (AZ / EN) — header utility, not a content section</w:t>
      </w:r>
    </w:p>
    <w:p>
      <w:pPr>
        <w:pStyle w:val="ListBullet"/>
      </w:pPr>
      <w:r>
        <w:t>Site search — utility (extend beyond homepage when ready)</w:t>
      </w:r>
    </w:p>
    <w:p>
      <w:pPr>
        <w:pStyle w:val="ListBullet"/>
      </w:pPr>
      <w:r>
        <w:t>Footer — full sitemap, contact, leadership, legal links</w:t>
      </w:r>
    </w:p>
    <w:p>
      <w:pPr>
        <w:pStyle w:val="Heading3"/>
      </w:pPr>
      <w:r>
        <w:t>4.5 Quick decision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Top-level?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Submenu under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Home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Foundation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About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Mission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About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Executive board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About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Charter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About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Scientists list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Scientists (default)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Scientists profiles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Scientists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Activities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Membership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>
      <w:pPr>
        <w:pStyle w:val="Heading2"/>
      </w:pPr>
      <w:r>
        <w:t>5. Menu patterns: dropdown vs mega-menu</w:t>
      </w:r>
    </w:p>
    <w:p>
      <w:pPr>
        <w:pStyle w:val="Heading3"/>
      </w:pPr>
      <w:r>
        <w:t>5.1 Standard dropdown — Scientists</w:t>
      </w:r>
    </w:p>
    <w:p>
      <w:r>
        <w:t>Use when:</w:t>
      </w:r>
    </w:p>
    <w:p>
      <w:pPr>
        <w:pStyle w:val="ListBullet"/>
      </w:pPr>
      <w:r>
        <w:t xml:space="preserve">There are </w:t>
      </w:r>
      <w:r>
        <w:rPr>
          <w:b/>
        </w:rPr>
        <w:t>2–4</w:t>
      </w:r>
      <w:r>
        <w:t xml:space="preserve"> short links</w:t>
      </w:r>
    </w:p>
    <w:p>
      <w:pPr>
        <w:pStyle w:val="ListBullet"/>
      </w:pPr>
      <w:r>
        <w:t>Labels fit on one line</w:t>
      </w:r>
    </w:p>
    <w:p>
      <w:r>
        <w:rPr>
          <w:b/>
        </w:rPr>
        <w:t>Scientists group:</w:t>
      </w:r>
      <w:r>
        <w:t xml:space="preserve"> keep a simple dropdown (or in-page view toggle with one nav entry).</w:t>
      </w:r>
    </w:p>
    <w:p>
      <w:r>
        <w:t xml:space="preserve">Mobile: nested accordion or indented list under “Alimlərimiz”; auto-expand when a child page is active (supported today via </w:t>
      </w:r>
      <w:r>
        <w:rPr>
          <w:rFonts w:ascii="Consolas" w:hAnsi="Consolas"/>
          <w:color w:val="1A2E3D"/>
          <w:sz w:val="20"/>
        </w:rPr>
        <w:t>has-active-child</w:t>
      </w:r>
      <w:r>
        <w:t>).</w:t>
      </w:r>
    </w:p>
    <w:p>
      <w:pPr>
        <w:pStyle w:val="Heading3"/>
      </w:pPr>
      <w:r>
        <w:t>5.2 Mega-menu — About</w:t>
      </w:r>
    </w:p>
    <w:p>
      <w:r>
        <w:t>Use when:</w:t>
      </w:r>
    </w:p>
    <w:p>
      <w:pPr>
        <w:pStyle w:val="ListBullet"/>
      </w:pPr>
      <w:r>
        <w:t xml:space="preserve">There are </w:t>
      </w:r>
      <w:r>
        <w:rPr>
          <w:b/>
        </w:rPr>
        <w:t>four or more</w:t>
      </w:r>
      <w:r>
        <w:t xml:space="preserve"> related pages</w:t>
      </w:r>
    </w:p>
    <w:p>
      <w:pPr>
        <w:pStyle w:val="ListBullet"/>
      </w:pPr>
      <w:r>
        <w:t xml:space="preserve">One-line </w:t>
      </w:r>
      <w:r>
        <w:rPr>
          <w:b/>
        </w:rPr>
        <w:t>descriptions</w:t>
      </w:r>
      <w:r>
        <w:t xml:space="preserve"> help scanning (common on university and association sites)</w:t>
      </w:r>
    </w:p>
    <w:p>
      <w:r>
        <w:rPr>
          <w:b/>
        </w:rPr>
        <w:t>Example mega-menu panel (AZ):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Link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Short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Birliyin təsisi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Şuşa xətti, İstanbul təsis görüşü və yaradılma tarixi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Missiyamız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Missiya, vizyon və akademik dəyərlər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İdarə heyəti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Sədr, üzvlər və struktur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Nizamnamə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Hüquqi əsas və idarəetmə qaydaları</w:t>
            </w:r>
          </w:p>
        </w:tc>
      </w:tr>
    </w:tbl>
    <w:p>
      <w:r>
        <w:t xml:space="preserve">Avoid more than </w:t>
      </w:r>
      <w:r>
        <w:rPr>
          <w:b/>
        </w:rPr>
        <w:t>two</w:t>
      </w:r>
      <w:r>
        <w:t xml:space="preserve"> dropdown/mega-menu parents at the top level (About + Scientists is sufficient).</w:t>
      </w:r>
    </w:p>
    <w:p>
      <w:pPr>
        <w:pStyle w:val="Heading3"/>
      </w:pPr>
      <w:r>
        <w:t>5.3 Professional presentation</w:t>
      </w:r>
    </w:p>
    <w:p>
      <w:pPr>
        <w:pStyle w:val="ListBullet"/>
      </w:pPr>
      <w:r>
        <w:t xml:space="preserve">Prefer </w:t>
      </w:r>
      <w:r>
        <w:rPr>
          <w:b/>
        </w:rPr>
        <w:t>text-first</w:t>
      </w:r>
      <w:r>
        <w:t xml:space="preserve"> nav labels; use emojis only on homepage cards or optional mega-menu icons</w:t>
      </w:r>
    </w:p>
    <w:p>
      <w:pPr>
        <w:pStyle w:val="ListBullet"/>
      </w:pPr>
      <w:r>
        <w:t xml:space="preserve">Optional </w:t>
      </w:r>
      <w:r>
        <w:rPr>
          <w:b/>
        </w:rPr>
        <w:t>persistent “Üzvlük / Membership” CTA button</w:t>
      </w:r>
      <w:r>
        <w:t xml:space="preserve"> in the header in addition to the nav link</w:t>
      </w:r>
    </w:p>
    <w:p>
      <w:pPr>
        <w:pStyle w:val="Heading2"/>
      </w:pPr>
      <w:r>
        <w:t>6. Multilingual navigation</w:t>
      </w:r>
    </w:p>
    <w:p>
      <w:pPr>
        <w:pStyle w:val="Heading3"/>
      </w:pPr>
      <w:r>
        <w:t>6.1 Principles</w:t>
      </w:r>
    </w:p>
    <w:p>
      <w:pPr>
        <w:pStyle w:val="ListNumber"/>
      </w:pPr>
      <w:r>
        <w:rPr>
          <w:b/>
        </w:rPr>
        <w:t>Parallel IA</w:t>
      </w:r>
      <w:r>
        <w:t xml:space="preserve"> — same groups, same order in AZ and EN; only labels and paths under </w:t>
      </w:r>
      <w:r>
        <w:rPr>
          <w:rFonts w:ascii="Consolas" w:hAnsi="Consolas"/>
          <w:color w:val="1A2E3D"/>
          <w:sz w:val="20"/>
        </w:rPr>
        <w:t>/az/</w:t>
      </w:r>
      <w:r>
        <w:t xml:space="preserve"> vs </w:t>
      </w:r>
      <w:r>
        <w:rPr>
          <w:rFonts w:ascii="Consolas" w:hAnsi="Consolas"/>
          <w:color w:val="1A2E3D"/>
          <w:sz w:val="20"/>
        </w:rPr>
        <w:t>/en/</w:t>
      </w:r>
      <w:r>
        <w:t xml:space="preserve"> differ.</w:t>
      </w:r>
    </w:p>
    <w:p>
      <w:pPr>
        <w:pStyle w:val="ListNumber"/>
      </w:pPr>
      <w:r>
        <w:rPr>
          <w:b/>
        </w:rPr>
        <w:t>Centralized nav data</w:t>
      </w:r>
      <w:r>
        <w:t xml:space="preserve"> — extend </w:t>
      </w:r>
      <w:r>
        <w:rPr>
          <w:rFonts w:ascii="Consolas" w:hAnsi="Consolas"/>
          <w:color w:val="1A2E3D"/>
          <w:sz w:val="20"/>
        </w:rPr>
        <w:t>i18n/routes.json</w:t>
      </w:r>
      <w:r>
        <w:t xml:space="preserve"> or add </w:t>
      </w:r>
      <w:r>
        <w:rPr>
          <w:rFonts w:ascii="Consolas" w:hAnsi="Consolas"/>
          <w:color w:val="1A2E3D"/>
          <w:sz w:val="20"/>
        </w:rPr>
        <w:t>i18n/nav.json</w:t>
      </w:r>
      <w:r>
        <w:t xml:space="preserve"> with </w:t>
      </w:r>
      <w:r>
        <w:rPr>
          <w:rFonts w:ascii="Consolas" w:hAnsi="Consolas"/>
          <w:color w:val="1A2E3D"/>
          <w:sz w:val="20"/>
        </w:rPr>
        <w:t>group</w:t>
      </w:r>
      <w:r>
        <w:t xml:space="preserve">, </w:t>
      </w:r>
      <w:r>
        <w:rPr>
          <w:rFonts w:ascii="Consolas" w:hAnsi="Consolas"/>
          <w:color w:val="1A2E3D"/>
          <w:sz w:val="20"/>
        </w:rPr>
        <w:t>parent</w:t>
      </w:r>
      <w:r>
        <w:t xml:space="preserve">, </w:t>
      </w:r>
      <w:r>
        <w:rPr>
          <w:rFonts w:ascii="Consolas" w:hAnsi="Consolas"/>
          <w:color w:val="1A2E3D"/>
          <w:sz w:val="20"/>
        </w:rPr>
        <w:t>order</w:t>
      </w:r>
      <w:r>
        <w:t xml:space="preserve">, </w:t>
      </w:r>
      <w:r>
        <w:rPr>
          <w:rFonts w:ascii="Consolas" w:hAnsi="Consolas"/>
          <w:color w:val="1A2E3D"/>
          <w:sz w:val="20"/>
        </w:rPr>
        <w:t>showInPrimaryNav</w:t>
      </w:r>
      <w:r>
        <w:t xml:space="preserve">, </w:t>
      </w:r>
      <w:r>
        <w:rPr>
          <w:rFonts w:ascii="Consolas" w:hAnsi="Consolas"/>
          <w:color w:val="1A2E3D"/>
          <w:sz w:val="20"/>
        </w:rPr>
        <w:t>shortDescription</w:t>
      </w:r>
      <w:r>
        <w:t xml:space="preserve"> (mega-menu).</w:t>
      </w:r>
    </w:p>
    <w:p>
      <w:pPr>
        <w:pStyle w:val="ListNumber"/>
      </w:pPr>
      <w:r>
        <w:rPr>
          <w:b/>
        </w:rPr>
        <w:t>Language switcher</w:t>
      </w:r>
      <w:r>
        <w:t xml:space="preserve"> — keep AZ/EN in header; switching lands on the </w:t>
      </w:r>
      <w:r>
        <w:rPr>
          <w:b/>
        </w:rPr>
        <w:t>equivalent page</w:t>
      </w:r>
      <w:r>
        <w:t xml:space="preserve"> (page </w:t>
      </w:r>
      <w:r>
        <w:rPr>
          <w:rFonts w:ascii="Consolas" w:hAnsi="Consolas"/>
          <w:color w:val="1A2E3D"/>
          <w:sz w:val="20"/>
        </w:rPr>
        <w:t>id</w:t>
      </w:r>
      <w:r>
        <w:t xml:space="preserve"> in </w:t>
      </w:r>
      <w:r>
        <w:rPr>
          <w:rFonts w:ascii="Consolas" w:hAnsi="Consolas"/>
          <w:color w:val="1A2E3D"/>
          <w:sz w:val="20"/>
        </w:rPr>
        <w:t>routes.json</w:t>
      </w:r>
      <w:r>
        <w:t>).</w:t>
      </w:r>
    </w:p>
    <w:p>
      <w:pPr>
        <w:pStyle w:val="ListNumber"/>
      </w:pPr>
      <w:r>
        <w:rPr>
          <w:b/>
        </w:rPr>
        <w:t>Branding</w:t>
      </w:r>
      <w:r>
        <w:t xml:space="preserve"> — AZ user-facing: DAAB; EN user-facing: WAAS (consistent with EN rebrand); do not mix in the same label.</w:t>
      </w:r>
    </w:p>
    <w:p>
      <w:pPr>
        <w:pStyle w:val="ListNumber"/>
      </w:pPr>
      <w:r>
        <w:rPr>
          <w:b/>
        </w:rPr>
        <w:t>SEO</w:t>
      </w:r>
      <w:r>
        <w:t xml:space="preserve"> — add </w:t>
      </w:r>
      <w:r>
        <w:rPr>
          <w:rFonts w:ascii="Consolas" w:hAnsi="Consolas"/>
          <w:color w:val="1A2E3D"/>
          <w:sz w:val="20"/>
        </w:rPr>
        <w:t>hreflang</w:t>
      </w:r>
      <w:r>
        <w:t xml:space="preserve"> and </w:t>
      </w:r>
      <w:r>
        <w:rPr>
          <w:rFonts w:ascii="Consolas" w:hAnsi="Consolas"/>
          <w:color w:val="1A2E3D"/>
          <w:sz w:val="20"/>
        </w:rPr>
        <w:t>&lt;link rel="alternate"&gt;</w:t>
      </w:r>
      <w:r>
        <w:t xml:space="preserve"> per page (complements UI switcher).</w:t>
      </w:r>
    </w:p>
    <w:p>
      <w:pPr>
        <w:pStyle w:val="ListNumber"/>
      </w:pPr>
      <w:r>
        <w:rPr>
          <w:b/>
        </w:rPr>
        <w:t>Incomplete EN</w:t>
      </w:r>
      <w:r>
        <w:t xml:space="preserve"> — stub pages can show “translation in progress” without changing IA shape.</w:t>
      </w:r>
    </w:p>
    <w:p>
      <w:pPr>
        <w:pStyle w:val="ListNumber"/>
      </w:pPr>
      <w:r>
        <w:rPr>
          <w:b/>
        </w:rPr>
        <w:t>URLs</w:t>
      </w:r>
      <w:r>
        <w:t xml:space="preserve"> — keep stable slugs (</w:t>
      </w:r>
      <w:r>
        <w:rPr>
          <w:rFonts w:ascii="Consolas" w:hAnsi="Consolas"/>
          <w:color w:val="1A2E3D"/>
          <w:sz w:val="20"/>
        </w:rPr>
        <w:t>mission.html</w:t>
      </w:r>
      <w:r>
        <w:t>, etc.) unless a redirect plan is committed; no translated slug paths required for v1.</w:t>
      </w:r>
    </w:p>
    <w:p>
      <w:pPr>
        <w:pStyle w:val="Heading3"/>
      </w:pPr>
      <w:r>
        <w:t>6.2 Suggested `routes.json` extensions (illustrative)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{</w:t>
        <w:br/>
        <w:t xml:space="preserve">  "id": "mission",</w:t>
        <w:br/>
        <w:t xml:space="preserve">  "navId": "mission",</w:t>
        <w:br/>
        <w:t xml:space="preserve">  "navGroup": "about",</w:t>
        <w:br/>
        <w:t xml:space="preserve">  "navParent": "about",</w:t>
        <w:br/>
        <w:t xml:space="preserve">  "order": 2,</w:t>
        <w:br/>
        <w:t xml:space="preserve">  "showInPrimaryNav": true,</w:t>
        <w:br/>
        <w:t xml:space="preserve">  "shortDescription": {</w:t>
        <w:br/>
        <w:t xml:space="preserve">    "az": "Missiya, vizyon və akademik dəyərlər",</w:t>
        <w:br/>
        <w:t xml:space="preserve">    "en": "Mission, vision and academic values"</w:t>
        <w:br/>
        <w:t xml:space="preserve">  }</w:t>
        <w:br/>
        <w:t>}</w:t>
      </w:r>
    </w:p>
    <w:p>
      <w:pPr>
        <w:pStyle w:val="Heading2"/>
      </w:pPr>
      <w:r>
        <w:t>7. Desktop and mobile navigation behavior</w:t>
      </w:r>
    </w:p>
    <w:p>
      <w:pPr>
        <w:pStyle w:val="Heading3"/>
      </w:pPr>
      <w:r>
        <w:t>7.1 Desktop (≥1180px — aligns with current `daab-mobile.css` breakpoint)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About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Hover opens mega-menu; keyboard: Enter/Space on toggle, arrow keys inside panel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Scientists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Simple dropdown; parent highlights when child is active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Header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Sticky; optional shrink on scroll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CTA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Optional primary “Üzvlük / Membership” button</w:t>
            </w:r>
          </w:p>
        </w:tc>
      </w:tr>
    </w:tbl>
    <w:p>
      <w:pPr>
        <w:pStyle w:val="Heading3"/>
      </w:pPr>
      <w:r>
        <w:t>7.2 Mobile (≤1180px)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Drawer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Hamburger opens full menu (</w:t>
            </w:r>
            <w:r>
              <w:rPr>
                <w:rFonts w:ascii="Consolas" w:hAnsi="Consolas"/>
                <w:color w:val="1A2E3D"/>
                <w:sz w:val="20"/>
              </w:rPr>
              <w:t>primaryNavMenu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About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Accordion with four child links; auto-expand if active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Scientists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Accordion or indented sub-links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Priority order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Home, Activities, Membership near top for thumb reach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Close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Close drawer on link click; Escape closes menu and dropdowns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Touch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Tap to open dropdowns (</w:t>
            </w:r>
            <w:r>
              <w:rPr>
                <w:rFonts w:ascii="Consolas" w:hAnsi="Consolas"/>
                <w:color w:val="1A2E3D"/>
                <w:sz w:val="20"/>
              </w:rPr>
              <w:t>needsTapDropdown()</w:t>
            </w:r>
            <w:r>
              <w:rPr>
                <w:sz w:val="20"/>
              </w:rPr>
              <w:t xml:space="preserve"> in </w:t>
            </w:r>
            <w:r>
              <w:rPr>
                <w:rFonts w:ascii="Consolas" w:hAnsi="Consolas"/>
                <w:color w:val="1A2E3D"/>
                <w:sz w:val="20"/>
              </w:rPr>
              <w:t>daab-nav.js</w:t>
            </w:r>
            <w:r>
              <w:rPr>
                <w:sz w:val="20"/>
              </w:rPr>
              <w:t>) — no hover-only</w:t>
            </w:r>
          </w:p>
        </w:tc>
      </w:tr>
    </w:tbl>
    <w:p>
      <w:pPr>
        <w:pStyle w:val="Heading3"/>
      </w:pPr>
      <w:r>
        <w:t>7.3 Accessibility requirements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aria-expanded</w:t>
      </w:r>
      <w:r>
        <w:t xml:space="preserve">, </w:t>
      </w:r>
      <w:r>
        <w:rPr>
          <w:rFonts w:ascii="Consolas" w:hAnsi="Consolas"/>
          <w:color w:val="1A2E3D"/>
          <w:sz w:val="20"/>
        </w:rPr>
        <w:t>aria-haspopup</w:t>
      </w:r>
      <w:r>
        <w:t xml:space="preserve"> on toggles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role="menu"</w:t>
      </w:r>
      <w:r>
        <w:t xml:space="preserve"> / </w:t>
      </w:r>
      <w:r>
        <w:rPr>
          <w:rFonts w:ascii="Consolas" w:hAnsi="Consolas"/>
          <w:color w:val="1A2E3D"/>
          <w:sz w:val="20"/>
        </w:rPr>
        <w:t>menuitem</w:t>
      </w:r>
      <w:r>
        <w:t xml:space="preserve"> on dropdown panels</w:t>
      </w:r>
    </w:p>
    <w:p>
      <w:pPr>
        <w:pStyle w:val="ListBullet"/>
      </w:pPr>
      <w:r>
        <w:t>Visible focus indicators on all interactive nav elements</w:t>
      </w:r>
    </w:p>
    <w:p>
      <w:pPr>
        <w:pStyle w:val="ListBullet"/>
      </w:pPr>
      <w:r>
        <w:t xml:space="preserve">All grouped links remain available in the </w:t>
      </w:r>
      <w:r>
        <w:rPr>
          <w:b/>
        </w:rPr>
        <w:t>mobile DOM</w:t>
      </w:r>
      <w:r>
        <w:t xml:space="preserve"> (not removed for clutter)</w:t>
      </w:r>
    </w:p>
    <w:p>
      <w:pPr>
        <w:pStyle w:val="ListBullet"/>
      </w:pPr>
      <w:r>
        <w:t>Footer sitemap duplicates the full tree</w:t>
      </w:r>
    </w:p>
    <w:p>
      <w:pPr>
        <w:pStyle w:val="ListBullet"/>
      </w:pPr>
      <w:r>
        <w:t>Keep skip link: “Məzmuna keç / Skip to content”</w:t>
      </w:r>
    </w:p>
    <w:p>
      <w:pPr>
        <w:pStyle w:val="Heading2"/>
      </w:pPr>
      <w:r>
        <w:t>8. Breadcrumbs and wayfinding</w:t>
      </w:r>
    </w:p>
    <w:p>
      <w:pPr>
        <w:pStyle w:val="Heading3"/>
      </w:pPr>
      <w:r>
        <w:t>8.1 Breadcrumbs</w:t>
      </w:r>
    </w:p>
    <w:p>
      <w:r>
        <w:t xml:space="preserve">Show on </w:t>
      </w:r>
      <w:r>
        <w:rPr>
          <w:b/>
        </w:rPr>
        <w:t>all pages except home</w:t>
      </w:r>
      <w:r>
        <w:t>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Ana səhifə › Haqqımızda › Nizamnamə</w:t>
        <w:br/>
        <w:t>Home › About › Charter</w:t>
      </w:r>
    </w:p>
    <w:p>
      <w:r>
        <w:t>Rules:</w:t>
      </w:r>
    </w:p>
    <w:p>
      <w:pPr>
        <w:pStyle w:val="ListBullet"/>
      </w:pPr>
      <w:r>
        <w:t>First segment links to home</w:t>
      </w:r>
    </w:p>
    <w:p>
      <w:pPr>
        <w:pStyle w:val="ListBullet"/>
      </w:pPr>
      <w:r>
        <w:t>Middle segments link to parent section (About hub or default child)</w:t>
      </w:r>
    </w:p>
    <w:p>
      <w:pPr>
        <w:pStyle w:val="ListBullet"/>
      </w:pPr>
      <w:r>
        <w:t>Last segment is plain text (current page)</w:t>
      </w:r>
    </w:p>
    <w:p>
      <w:pPr>
        <w:pStyle w:val="ListBullet"/>
      </w:pPr>
      <w:r>
        <w:t>Mobile: truncate middle if needed (</w:t>
      </w:r>
      <w:r>
        <w:rPr>
          <w:rFonts w:ascii="Consolas" w:hAnsi="Consolas"/>
          <w:color w:val="1A2E3D"/>
          <w:sz w:val="20"/>
        </w:rPr>
        <w:t>Haqqımızda › … › Nizamnamə</w:t>
      </w:r>
      <w:r>
        <w:t>)</w:t>
      </w:r>
    </w:p>
    <w:p>
      <w:r>
        <w:t xml:space="preserve">Generate from </w:t>
      </w:r>
      <w:r>
        <w:rPr>
          <w:rFonts w:ascii="Consolas" w:hAnsi="Consolas"/>
          <w:color w:val="1A2E3D"/>
          <w:sz w:val="20"/>
        </w:rPr>
        <w:t>routes.json</w:t>
      </w:r>
      <w:r>
        <w:t xml:space="preserve"> </w:t>
      </w:r>
      <w:r>
        <w:rPr>
          <w:rFonts w:ascii="Consolas" w:hAnsi="Consolas"/>
          <w:color w:val="1A2E3D"/>
          <w:sz w:val="20"/>
        </w:rPr>
        <w:t>navParent</w:t>
      </w:r>
      <w:r>
        <w:t xml:space="preserve"> / </w:t>
      </w:r>
      <w:r>
        <w:rPr>
          <w:rFonts w:ascii="Consolas" w:hAnsi="Consolas"/>
          <w:color w:val="1A2E3D"/>
          <w:sz w:val="20"/>
        </w:rPr>
        <w:t>navGroup</w:t>
      </w:r>
      <w:r>
        <w:t xml:space="preserve"> metadata and labels in </w:t>
      </w:r>
      <w:r>
        <w:rPr>
          <w:rFonts w:ascii="Consolas" w:hAnsi="Consolas"/>
          <w:color w:val="1A2E3D"/>
          <w:sz w:val="20"/>
        </w:rPr>
        <w:t>ui.json</w:t>
      </w:r>
      <w:r>
        <w:t>.</w:t>
      </w:r>
    </w:p>
    <w:p>
      <w:pPr>
        <w:pStyle w:val="Heading3"/>
      </w:pPr>
      <w:r>
        <w:t>8.2 Section navigation (“In this section”)</w:t>
      </w:r>
    </w:p>
    <w:p>
      <w:r>
        <w:t xml:space="preserve">On long </w:t>
      </w:r>
      <w:r>
        <w:rPr>
          <w:b/>
        </w:rPr>
        <w:t>About</w:t>
      </w:r>
      <w:r>
        <w:t xml:space="preserve"> pages (Foundation, Charter), add a sidebar or horizontal sub-nav linking sibling pages:</w:t>
      </w:r>
    </w:p>
    <w:p>
      <w:pPr>
        <w:pStyle w:val="ListBullet"/>
      </w:pPr>
      <w:r>
        <w:t>Foundation · Mission · Executive board · Charter</w:t>
      </w:r>
    </w:p>
    <w:p>
      <w:pPr>
        <w:pStyle w:val="Heading3"/>
      </w:pPr>
      <w:r>
        <w:t>8.3 Page titles</w:t>
      </w:r>
    </w:p>
    <w:p>
      <w:r>
        <w:t xml:space="preserve">Pattern: </w:t>
      </w:r>
      <w:r>
        <w:rPr>
          <w:rFonts w:ascii="Consolas" w:hAnsi="Consolas"/>
          <w:color w:val="1A2E3D"/>
          <w:sz w:val="20"/>
        </w:rPr>
        <w:t>{Page title} | DAAB</w:t>
      </w:r>
      <w:r>
        <w:t xml:space="preserve"> (AZ) and </w:t>
      </w:r>
      <w:r>
        <w:rPr>
          <w:rFonts w:ascii="Consolas" w:hAnsi="Consolas"/>
          <w:color w:val="1A2E3D"/>
          <w:sz w:val="20"/>
        </w:rPr>
        <w:t>{Page title} | WAAS</w:t>
      </w:r>
      <w:r>
        <w:t xml:space="preserve"> (EN).</w:t>
      </w:r>
    </w:p>
    <w:p>
      <w:pPr>
        <w:pStyle w:val="Heading2"/>
      </w:pPr>
      <w:r>
        <w:t>9. Reducing clutter while preserving accessibility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Reduces clutter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Preserves access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Group four pages under About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−3 top-level links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All links in mobile accordion + footer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Footer sitemap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Shorter header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Full tree always reachable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Homepage cards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Nav stays short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Cards remain full visual sitemap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Remove nav emojis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Cleaner professional tone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 labels unchanged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Scientists: one nav item + on-page view toggle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Optional −1 submenu link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Both URLs remain bookmarkable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 search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Faster jump to content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Complements nav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aria-current</w:t>
            </w:r>
            <w:r>
              <w:rPr>
                <w:sz w:val="20"/>
              </w:rPr>
              <w:t xml:space="preserve"> on child + parent highlight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Already partially implemented</w:t>
            </w:r>
          </w:p>
        </w:tc>
      </w:tr>
    </w:tbl>
    <w:p>
      <w:r>
        <w:rPr>
          <w:b/>
        </w:rPr>
        <w:t>Do not</w:t>
      </w:r>
      <w:r>
        <w:t xml:space="preserve"> hide links only on hover without keyboard access.</w:t>
      </w:r>
    </w:p>
    <w:p>
      <w:pPr>
        <w:pStyle w:val="Heading2"/>
      </w:pPr>
      <w:r>
        <w:t>10. User journeys (personas)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 path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New visitor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Understand credibility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Home → About (Mission) → Activities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Prospective member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Rules and how to join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Home → Membership → Charter (in context)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Researcher / partner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Find an expert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Home → Scientists (Directory) → profile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Media / institution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Evidence of activity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Activities → Executive board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Diaspora scientist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See peers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Scientists profiles ↔ list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English speaker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Same flows in EN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Language gateway → EN mirror paths</w:t>
            </w:r>
          </w:p>
        </w:tc>
      </w:tr>
    </w:tbl>
    <w:p>
      <w:r>
        <w:rPr>
          <w:b/>
        </w:rPr>
        <w:t>Homepage role:</w:t>
      </w:r>
      <w:r>
        <w:t xml:space="preserve"> emotional entry and </w:t>
      </w:r>
      <w:r>
        <w:rPr>
          <w:b/>
        </w:rPr>
        <w:t>card grid as visual sitemap</w:t>
      </w:r>
      <w:r>
        <w:t xml:space="preserve">; primary nav is the </w:t>
      </w:r>
      <w:r>
        <w:rPr>
          <w:b/>
        </w:rPr>
        <w:t>compressed</w:t>
      </w:r>
      <w:r>
        <w:t xml:space="preserve"> executive summary.</w:t>
      </w:r>
    </w:p>
    <w:p>
      <w:r>
        <w:rPr>
          <w:b/>
        </w:rPr>
        <w:t>Membership:</w:t>
      </w:r>
      <w:r>
        <w:t xml:space="preserve"> repeat CTA in hero, nav (and optional header button), footer, and contextual links from About mega-menu.</w:t>
      </w:r>
    </w:p>
    <w:p>
      <w:pPr>
        <w:pStyle w:val="Heading2"/>
      </w:pPr>
      <w:r>
        <w:t>11. Institutional and academic website best practices</w:t>
      </w:r>
    </w:p>
    <w:p>
      <w:pPr>
        <w:pStyle w:val="ListNumber"/>
      </w:pPr>
      <w:r>
        <w:rPr>
          <w:b/>
        </w:rPr>
        <w:t>Audience-first labels</w:t>
      </w:r>
      <w:r>
        <w:t xml:space="preserve"> — “Haqqımızda” over internal jargon; “Fəaliyyətimiz” if content is events and cooperation, not only news.</w:t>
      </w:r>
    </w:p>
    <w:p>
      <w:pPr>
        <w:pStyle w:val="ListNumber"/>
      </w:pPr>
      <w:r>
        <w:rPr>
          <w:b/>
        </w:rPr>
        <w:t>Governance grouped, not hidden</w:t>
      </w:r>
      <w:r>
        <w:t xml:space="preserve"> — Charter and Executive board under About signals transparency without dominating the bar.</w:t>
      </w:r>
    </w:p>
    <w:p>
      <w:pPr>
        <w:pStyle w:val="ListNumber"/>
      </w:pPr>
      <w:r>
        <w:rPr>
          <w:b/>
        </w:rPr>
        <w:t>Activities prominent</w:t>
      </w:r>
      <w:r>
        <w:t xml:space="preserve"> — proof of international scientific and civic work.</w:t>
      </w:r>
    </w:p>
    <w:p>
      <w:pPr>
        <w:pStyle w:val="ListNumber"/>
      </w:pPr>
      <w:r>
        <w:rPr>
          <w:b/>
        </w:rPr>
        <w:t>Directory as first-class</w:t>
      </w:r>
      <w:r>
        <w:t xml:space="preserve"> — the scientist network is the organization’s core asset.</w:t>
      </w:r>
    </w:p>
    <w:p>
      <w:pPr>
        <w:pStyle w:val="ListNumber"/>
      </w:pPr>
      <w:r>
        <w:rPr>
          <w:b/>
        </w:rPr>
        <w:t>Trust stack</w:t>
      </w:r>
      <w:r>
        <w:t xml:space="preserve"> — on About landing or mega-menu: mission summary, leadership, link to charter.</w:t>
      </w:r>
    </w:p>
    <w:p>
      <w:pPr>
        <w:pStyle w:val="ListNumber"/>
      </w:pPr>
      <w:r>
        <w:rPr>
          <w:b/>
        </w:rPr>
        <w:t>AZ/EN parity</w:t>
      </w:r>
      <w:r>
        <w:t xml:space="preserve"> — same IA; translate labels and body, not structure.</w:t>
      </w:r>
    </w:p>
    <w:p>
      <w:pPr>
        <w:pStyle w:val="ListNumber"/>
      </w:pPr>
      <w:r>
        <w:rPr>
          <w:b/>
        </w:rPr>
        <w:t>Legal documents</w:t>
      </w:r>
      <w:r>
        <w:t xml:space="preserve"> — offer PDF download on Charter page and footer, not as a separate top-level item.</w:t>
      </w:r>
    </w:p>
    <w:p>
      <w:pPr>
        <w:pStyle w:val="Heading2"/>
      </w:pPr>
      <w:r>
        <w:t>12. Modern UI/UX patterns (fit for DAAB / WAAS)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Fit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Mega-menu (About)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Short descriptions; optional small image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Simple dropdown (Scientists)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Two views or single entry + tabs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Sticky header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Keep nav visible on long Activities page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Primary CTA (“Üzvlük”)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Common on association sites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 search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Extend </w:t>
            </w:r>
            <w:r>
              <w:rPr>
                <w:rFonts w:ascii="Consolas" w:hAnsi="Consolas"/>
                <w:color w:val="1A2E3D"/>
                <w:sz w:val="20"/>
              </w:rPr>
              <w:t>daab-search.js</w:t>
            </w:r>
            <w:r>
              <w:rPr>
                <w:sz w:val="20"/>
              </w:rPr>
              <w:t xml:space="preserve"> beyond home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In-page section nav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Activities timeline, long Foundation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About hub landing page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Optional future </w:t>
            </w:r>
            <w:r>
              <w:rPr>
                <w:rFonts w:ascii="Consolas" w:hAnsi="Consolas"/>
                <w:color w:val="1A2E3D"/>
                <w:sz w:val="20"/>
              </w:rPr>
              <w:t>az/about.html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Hamburger-only on desktop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Room for 5 top-level items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Flag-only language control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Text AZ/EN is clearer (current approach)</w:t>
            </w:r>
          </w:p>
        </w:tc>
      </w:tr>
    </w:tbl>
    <w:p>
      <w:pPr>
        <w:pStyle w:val="Heading2"/>
      </w:pPr>
      <w:r>
        <w:t>13. Relationship to homepage content</w:t>
      </w:r>
    </w:p>
    <w:p>
      <w:r>
        <w:t xml:space="preserve">The homepage </w:t>
      </w:r>
      <w:r>
        <w:rPr>
          <w:b/>
        </w:rPr>
        <w:t>intro card grid</w:t>
      </w:r>
      <w:r>
        <w:t xml:space="preserve"> should continue to surface all major sections (Mission, Activities, Foundation, Scientists, Board, Charter, Membership). After IA restructuring:</w:t>
      </w:r>
    </w:p>
    <w:p>
      <w:pPr>
        <w:pStyle w:val="ListBullet"/>
      </w:pPr>
      <w:r>
        <w:rPr>
          <w:b/>
        </w:rPr>
        <w:t>Nav</w:t>
      </w:r>
      <w:r>
        <w:t xml:space="preserve"> = short, task-oriented (5 items + 2 groups)</w:t>
      </w:r>
    </w:p>
    <w:p>
      <w:pPr>
        <w:pStyle w:val="ListBullet"/>
      </w:pPr>
      <w:r>
        <w:rPr>
          <w:b/>
        </w:rPr>
        <w:t>Cards</w:t>
      </w:r>
      <w:r>
        <w:t xml:space="preserve"> = complete discovery layer for first-time visitors</w:t>
      </w:r>
    </w:p>
    <w:p>
      <w:pPr>
        <w:pStyle w:val="ListBullet"/>
      </w:pPr>
      <w:r>
        <w:rPr>
          <w:b/>
        </w:rPr>
        <w:t>Hero buttons</w:t>
      </w:r>
      <w:r>
        <w:t xml:space="preserve"> = two main actions (meet scientists, join)</w:t>
      </w:r>
    </w:p>
    <w:p>
      <w:r>
        <w:t>No requirement to remove cards when nav is grouped.</w:t>
      </w:r>
    </w:p>
    <w:p>
      <w:pPr>
        <w:pStyle w:val="Heading2"/>
      </w:pPr>
      <w:r>
        <w:t>14. Implementation roadmap</w:t>
      </w:r>
    </w:p>
    <w:p>
      <w:pPr>
        <w:pStyle w:val="Heading3"/>
      </w:pPr>
      <w:r>
        <w:t>Phase 1 — Data and labels (low risk)</w:t>
      </w:r>
    </w:p>
    <w:p>
      <w:pPr>
        <w:pStyle w:val="ListBullet"/>
      </w:pPr>
      <w:r>
        <w:t xml:space="preserve">Extend </w:t>
      </w:r>
      <w:r>
        <w:rPr>
          <w:rFonts w:ascii="Consolas" w:hAnsi="Consolas"/>
          <w:color w:val="1A2E3D"/>
          <w:sz w:val="20"/>
        </w:rPr>
        <w:t>i18n/routes.json</w:t>
      </w:r>
      <w:r>
        <w:t xml:space="preserve"> with </w:t>
      </w:r>
      <w:r>
        <w:rPr>
          <w:rFonts w:ascii="Consolas" w:hAnsi="Consolas"/>
          <w:color w:val="1A2E3D"/>
          <w:sz w:val="20"/>
        </w:rPr>
        <w:t>navGroup</w:t>
      </w:r>
      <w:r>
        <w:t xml:space="preserve">, </w:t>
      </w:r>
      <w:r>
        <w:rPr>
          <w:rFonts w:ascii="Consolas" w:hAnsi="Consolas"/>
          <w:color w:val="1A2E3D"/>
          <w:sz w:val="20"/>
        </w:rPr>
        <w:t>navParent</w:t>
      </w:r>
      <w:r>
        <w:t xml:space="preserve">, </w:t>
      </w:r>
      <w:r>
        <w:rPr>
          <w:rFonts w:ascii="Consolas" w:hAnsi="Consolas"/>
          <w:color w:val="1A2E3D"/>
          <w:sz w:val="20"/>
        </w:rPr>
        <w:t>order</w:t>
      </w:r>
      <w:r>
        <w:t>, descriptions</w:t>
      </w:r>
    </w:p>
    <w:p>
      <w:pPr>
        <w:pStyle w:val="ListBullet"/>
      </w:pPr>
      <w:r>
        <w:t xml:space="preserve">Add grouped labels to </w:t>
      </w:r>
      <w:r>
        <w:rPr>
          <w:rFonts w:ascii="Consolas" w:hAnsi="Consolas"/>
          <w:color w:val="1A2E3D"/>
          <w:sz w:val="20"/>
        </w:rPr>
        <w:t>i18n/ui.json</w:t>
      </w:r>
      <w:r>
        <w:t xml:space="preserve"> (</w:t>
      </w:r>
      <w:r>
        <w:rPr>
          <w:rFonts w:ascii="Consolas" w:hAnsi="Consolas"/>
          <w:color w:val="1A2E3D"/>
          <w:sz w:val="20"/>
        </w:rPr>
        <w:t>nav.about</w:t>
      </w:r>
      <w:r>
        <w:t>, child labels)</w:t>
      </w:r>
    </w:p>
    <w:p>
      <w:pPr>
        <w:pStyle w:val="ListBullet"/>
      </w:pPr>
      <w:r>
        <w:t>Document IA in this file (done)</w:t>
      </w:r>
    </w:p>
    <w:p>
      <w:pPr>
        <w:pStyle w:val="Heading3"/>
      </w:pPr>
      <w:r>
        <w:t>Phase 2 — Single source of truth for nav</w:t>
      </w:r>
    </w:p>
    <w:p>
      <w:pPr>
        <w:pStyle w:val="ListBullet"/>
      </w:pPr>
      <w:r>
        <w:t xml:space="preserve">Generate or inject nav HTML from JSON in </w:t>
      </w:r>
      <w:r>
        <w:rPr>
          <w:rFonts w:ascii="Consolas" w:hAnsi="Consolas"/>
          <w:color w:val="1A2E3D"/>
          <w:sz w:val="20"/>
        </w:rPr>
        <w:t>js/daab-shell.js</w:t>
      </w:r>
    </w:p>
    <w:p>
      <w:pPr>
        <w:pStyle w:val="ListBullet"/>
      </w:pPr>
      <w:r>
        <w:t xml:space="preserve">Remove duplicated nav markup from each HTML file (or generate via </w:t>
      </w:r>
      <w:r>
        <w:rPr>
          <w:rFonts w:ascii="Consolas" w:hAnsi="Consolas"/>
          <w:color w:val="1A2E3D"/>
          <w:sz w:val="20"/>
        </w:rPr>
        <w:t>helpers/_build_bilingual_tree.py</w:t>
      </w:r>
      <w:r>
        <w:t>)</w:t>
      </w:r>
    </w:p>
    <w:p>
      <w:pPr>
        <w:pStyle w:val="ListBullet"/>
      </w:pPr>
      <w:r>
        <w:t>Update AZ and EN pages together</w:t>
      </w:r>
    </w:p>
    <w:p>
      <w:pPr>
        <w:pStyle w:val="Heading3"/>
      </w:pPr>
      <w:r>
        <w:t>Phase 3 — UI components</w:t>
      </w:r>
    </w:p>
    <w:p>
      <w:pPr>
        <w:pStyle w:val="ListBullet"/>
      </w:pPr>
      <w:r>
        <w:t>About mega-menu markup and CSS</w:t>
      </w:r>
    </w:p>
    <w:p>
      <w:pPr>
        <w:pStyle w:val="ListBullet"/>
      </w:pPr>
      <w:r>
        <w:t>Breadcrumb component + styles</w:t>
      </w:r>
    </w:p>
    <w:p>
      <w:pPr>
        <w:pStyle w:val="ListBullet"/>
      </w:pPr>
      <w:r>
        <w:t>“In this section” sidebar on About children</w:t>
      </w:r>
    </w:p>
    <w:p>
      <w:pPr>
        <w:pStyle w:val="Heading3"/>
      </w:pPr>
      <w:r>
        <w:t>Phase 4 — Scientists and polish</w:t>
      </w:r>
    </w:p>
    <w:p>
      <w:pPr>
        <w:pStyle w:val="ListBullet"/>
      </w:pPr>
      <w:r>
        <w:t>Prominent list ↔ profiles toggle on scientist pages</w:t>
      </w:r>
    </w:p>
    <w:p>
      <w:pPr>
        <w:pStyle w:val="ListBullet"/>
      </w:pPr>
      <w:r>
        <w:t>Default “Alimlərimiz” click → directory (list)</w:t>
      </w:r>
    </w:p>
    <w:p>
      <w:pPr>
        <w:pStyle w:val="ListBullet"/>
      </w:pPr>
      <w:r>
        <w:t>Nav emoji cleanup; site-wide search</w:t>
      </w:r>
    </w:p>
    <w:p>
      <w:pPr>
        <w:pStyle w:val="ListBullet"/>
      </w:pPr>
      <w:r>
        <w:t>Optional About hub page</w:t>
      </w:r>
    </w:p>
    <w:p>
      <w:pPr>
        <w:pStyle w:val="Heading2"/>
      </w:pPr>
      <w:r>
        <w:t>15. Files and code touchpoints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Path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Route registry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i18n/routes.json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UI strings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i18n/ui.json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Nav behavior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js/daab-nav.js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Shell / injection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js/daab-shell.js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Mobile layout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css/daab-mobile.css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Build / publish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helpers/_build_bilingual_tree.py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helpers/_publish_en_pages.py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AZ pages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az/**/*.html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EN pages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en/**/*.html</w:t>
            </w:r>
          </w:p>
        </w:tc>
      </w:tr>
    </w:tbl>
    <w:p>
      <w:pPr>
        <w:pStyle w:val="Heading2"/>
      </w:pPr>
      <w:r>
        <w:t>16. Success criteria</w:t>
      </w:r>
    </w:p>
    <w:p>
      <w:pPr>
        <w:pStyle w:val="ListBullet"/>
      </w:pPr>
      <w:r>
        <w:t xml:space="preserve">Primary nav has </w:t>
      </w:r>
      <w:r>
        <w:rPr>
          <w:b/>
        </w:rPr>
        <w:t>no more than 6</w:t>
      </w:r>
      <w:r>
        <w:t xml:space="preserve"> top-level items (including Home)</w:t>
      </w:r>
    </w:p>
    <w:p>
      <w:pPr>
        <w:pStyle w:val="ListBullet"/>
      </w:pPr>
      <w:r>
        <w:t xml:space="preserve">Every current page remains reachable within </w:t>
      </w:r>
      <w:r>
        <w:rPr>
          <w:b/>
        </w:rPr>
        <w:t>two clicks</w:t>
      </w:r>
      <w:r>
        <w:t xml:space="preserve"> from home (nav or cards)</w:t>
      </w:r>
    </w:p>
    <w:p>
      <w:pPr>
        <w:pStyle w:val="ListBullet"/>
      </w:pPr>
      <w:r>
        <w:t xml:space="preserve">AZ and EN nav structures are </w:t>
      </w:r>
      <w:r>
        <w:rPr>
          <w:b/>
        </w:rPr>
        <w:t>identical</w:t>
      </w:r>
    </w:p>
    <w:p>
      <w:pPr>
        <w:pStyle w:val="ListBullet"/>
      </w:pPr>
      <w:r>
        <w:t xml:space="preserve">Mobile menu exposes </w:t>
      </w:r>
      <w:r>
        <w:rPr>
          <w:b/>
        </w:rPr>
        <w:t>all</w:t>
      </w:r>
      <w:r>
        <w:t xml:space="preserve"> links without horizontal scroll</w:t>
      </w:r>
    </w:p>
    <w:p>
      <w:pPr>
        <w:pStyle w:val="ListBullet"/>
      </w:pPr>
      <w:r>
        <w:t>Active section visible (parent + child + breadcrumbs)</w:t>
      </w:r>
    </w:p>
    <w:p>
      <w:pPr>
        <w:pStyle w:val="ListBullet"/>
      </w:pPr>
      <w:r>
        <w:t>Reduced maintenance: one nav definition updates all pages</w:t>
      </w:r>
    </w:p>
    <w:p>
      <w:pPr>
        <w:pStyle w:val="Heading2"/>
      </w:pPr>
      <w:r>
        <w:t>17. 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May 2026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Initial strategy document</w:t>
            </w:r>
          </w:p>
        </w:tc>
      </w:tr>
    </w:tbl>
    <w:p>
      <w:r>
        <w:t xml:space="preserve">For bilingual site setup and publishing, see also </w:t>
      </w:r>
      <w:r>
        <w:rPr>
          <w:rFonts w:ascii="Consolas" w:hAnsi="Consolas"/>
          <w:color w:val="1A2E3D"/>
          <w:sz w:val="20"/>
        </w:rPr>
        <w:t>DAAB-Bilingual-Website-Strategy.md</w:t>
      </w:r>
      <w:r>
        <w:t xml:space="preserve"> and </w:t>
      </w:r>
      <w:r>
        <w:rPr>
          <w:rFonts w:ascii="Consolas" w:hAnsi="Consolas"/>
          <w:color w:val="1A2E3D"/>
          <w:sz w:val="20"/>
        </w:rPr>
        <w:t>HOW-TO-USE-THE-BILINGUAL-SITE.md</w:t>
      </w:r>
      <w:r>
        <w:t xml:space="preserve"> in this folder.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C9A227"/>
        <w:sz w:val="18"/>
      </w:rPr>
      <w:t>daab-waas.com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left"/>
    </w:pPr>
    <w:r>
      <w:rPr>
        <w:color w:val="345D76"/>
        <w:sz w:val="18"/>
      </w:rPr>
      <w:t>WAAS / DAAB — DAAB / WAAS — Navigation and information architecture strategy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A2E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0069B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567"/>
    </w:pPr>
    <w:rPr>
      <w:rFonts w:ascii="Calibri" w:hAnsi="Calibri"/>
      <w:i/>
      <w:iCs/>
      <w:color w:val="345D7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