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FA8"/>
          <w:sz w:val="24"/>
        </w:rPr>
        <w:t>DAAB / WAAS</w:t>
      </w:r>
    </w:p>
    <w:p>
      <w:pPr>
        <w:jc w:val="center"/>
      </w:pPr>
      <w:r>
        <w:rPr>
          <w:b/>
          <w:color w:val="08263B"/>
          <w:sz w:val="52"/>
        </w:rPr>
        <w:t>Website Technical Specification</w:t>
      </w:r>
    </w:p>
    <w:p>
      <w:pPr>
        <w:jc w:val="center"/>
      </w:pPr>
      <w:r>
        <w:rPr>
          <w:color w:val="555555"/>
          <w:sz w:val="26"/>
        </w:rPr>
        <w:t>From Business Requirements to Developer and QA-Ready Implementation Guidance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1A6FA8"/>
          </w:tcPr>
          <w:p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World Association of Azerbaijani Scientists (DAAB / WAAS)</w:t>
            </w:r>
          </w:p>
        </w:tc>
      </w:tr>
      <w:tr>
        <w:tc>
          <w:tcPr>
            <w:tcW w:type="dxa" w:w="5112"/>
            <w:vAlign w:val="top"/>
            <w:shd w:fill="1A6FA8"/>
          </w:tcPr>
          <w:p>
            <w:r/>
            <w:r>
              <w:rPr>
                <w:b/>
                <w:color w:val="FFFFFF"/>
                <w:sz w:val="18"/>
              </w:rPr>
              <w:t>Source basis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Business requirements document: “DAAB-ın virtual məkanda fəaliyyəti”</w:t>
            </w:r>
          </w:p>
        </w:tc>
      </w:tr>
      <w:tr>
        <w:tc>
          <w:tcPr>
            <w:tcW w:type="dxa" w:w="5112"/>
            <w:vAlign w:val="top"/>
            <w:shd w:fill="1A6FA8"/>
          </w:tcPr>
          <w:p>
            <w:r/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Product owners, software developers, UI/UX designers, QA engineers, content editors</w:t>
            </w:r>
          </w:p>
        </w:tc>
      </w:tr>
      <w:tr>
        <w:tc>
          <w:tcPr>
            <w:tcW w:type="dxa" w:w="5112"/>
            <w:vAlign w:val="top"/>
            <w:shd w:fill="1A6FA8"/>
          </w:tcPr>
          <w:p>
            <w:r/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Draft technical specification for planning, estimation, implementation and testing</w:t>
            </w:r>
          </w:p>
        </w:tc>
      </w:tr>
    </w:tbl>
    <w:p/>
    <w:p>
      <w:pPr>
        <w:pStyle w:val="SpecCaption"/>
        <w:jc w:val="center"/>
      </w:pPr>
      <w:r>
        <w:t>This specification elaborates the source business ideas into implementable requirements, user experience rules, data models, integration points and QA acceptance criteria.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specification translates DAAB’s business vision for virtual scientific, educational and cultural activity into a structured implementation plan for a modern, multilingual, responsive and maintainable website. The source business document identifies the DAAB website as a central communication and information hub, proposes a data bank of scientists and intellectuals, describes online teaching activities and a virtual university, and outlines digital resources, scientific hubs, multimedia content, competitions, medical knowledge activities and social media presence.</w:t>
      </w:r>
    </w:p>
    <w:p>
      <w:r>
        <w:t>The proposed website should therefore be designed not merely as a static information site, but as a scalable digital platform that supports content publishing, member and scientist profiles, educational services, knowledge repositories, multimedia dissemination, community engagement and future integrations with learning, payment, email, analytics and social platforms.</w:t>
      </w:r>
    </w:p>
    <w:p>
      <w:pPr>
        <w:pStyle w:val="Heading1"/>
      </w:pPr>
      <w:r>
        <w:t>2. Source Business Requirements Interpreted as Platform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Business theme</w:t>
            </w:r>
          </w:p>
        </w:tc>
        <w:tc>
          <w:tcPr>
            <w:tcW w:type="dxa" w:w="705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Technical capability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DAAB website as communication hub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Institutional website with mission, vision, values, news, projects, events, resources and public-facing pages.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Data bank of scientists and intellectuals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Structured profile database with personal, academic, professional, skills, achievements, publications and public activity metadata.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Online teaching hubs / virtual university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Learning section with faculties, departments, courses, lectures, laboratories, materials, certificates and optional LMS integration.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Teaching programs and textbooks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Resource library for programs, syllabi, books, translated materials, video/audio content and external distribution links.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Scientific field hubs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Thematic hubs for traditional, modern and interdisciplinary sciences, each with experts, resources, events and projects.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Multimedia hubs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Video lectures, podcasts, animated content, laboratory demonstrations and scientist biographies.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Competitions and contests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Competition pages, registration, submissions, judging workflow, announcements and result publication.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Medical hubs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Health education pages, popular medical knowledge, modern research materials and expert content review workflow.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Social network activity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Integration with LinkedIn, Facebook, Instagram, YouTube and shareable content templates.</w:t>
            </w:r>
          </w:p>
        </w:tc>
      </w:tr>
    </w:tbl>
    <w:p/>
    <w:p>
      <w:pPr>
        <w:pStyle w:val="Heading1"/>
      </w:pPr>
      <w:r>
        <w:t>3. Objectives and Success Criteria</w:t>
      </w:r>
    </w:p>
    <w:p>
      <w:pPr>
        <w:pStyle w:val="ListBullet"/>
      </w:pPr>
      <w:r>
        <w:t>Create a trustworthy institutional website that represents DAAB’s mission, leadership, projects and scientific community professionally.</w:t>
      </w:r>
    </w:p>
    <w:p>
      <w:pPr>
        <w:pStyle w:val="ListBullet"/>
      </w:pPr>
      <w:r>
        <w:t>Provide a scalable profile system for Azerbaijani scientists, diaspora scholars, prominent figures, mentors and experts.</w:t>
      </w:r>
    </w:p>
    <w:p>
      <w:pPr>
        <w:pStyle w:val="ListBullet"/>
      </w:pPr>
      <w:r>
        <w:t>Enable content editors to publish news, events, projects, resources and educational materials without developer involvement for routine updates.</w:t>
      </w:r>
    </w:p>
    <w:p>
      <w:pPr>
        <w:pStyle w:val="ListBullet"/>
      </w:pPr>
      <w:r>
        <w:t>Support Azerbaijani and English as first-class languages, with a structure that can later support Turkish, Russian or other languages.</w:t>
      </w:r>
    </w:p>
    <w:p>
      <w:pPr>
        <w:pStyle w:val="ListBullet"/>
      </w:pPr>
      <w:r>
        <w:t>Provide excellent responsiveness across desktop, tablet and mobile devices, following consistent DAAB UI/UX standards.</w:t>
      </w:r>
    </w:p>
    <w:p>
      <w:pPr>
        <w:pStyle w:val="ListBullet"/>
      </w:pPr>
      <w:r>
        <w:t>Meet accessibility, performance, security, SEO and data protection expectations appropriate for an international academic organization.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76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Core page performance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Largest Contentful Paint under 2.5 seconds on standard broadband for optimized pages.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Mobile usability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No layout breaks, horizontal scrolling or unreadable cards at 320px, 390px, 768px and 1024px widths.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WCAG 2.2 AA-oriented implementation for navigation, forms, contrast, keyboard access and semantic structure.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Content maintainability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Editors can add/update profiles, news, events and resources through templates or CMS without modifying shared layout code.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Search and discovery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Users can find scientists, resources, events and encyclopedia profiles through search, filters and navigation within three interactions.</w:t>
            </w:r>
          </w:p>
        </w:tc>
      </w:tr>
    </w:tbl>
    <w:p/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</w:pPr>
      <w:r>
        <w:t>Public DAAB website with institutional pages, profile directories, events, projects, resources, membership and sponsorship pages.</w:t>
      </w:r>
    </w:p>
    <w:p>
      <w:pPr>
        <w:pStyle w:val="ListBullet"/>
      </w:pPr>
      <w:r>
        <w:t>Scientist and intellectual profile database with filtering, sorting and search.</w:t>
      </w:r>
    </w:p>
    <w:p>
      <w:pPr>
        <w:pStyle w:val="ListBullet"/>
      </w:pPr>
      <w:r>
        <w:t>Encyclopedia / prominent figures section with bilingual profile pages.</w:t>
      </w:r>
    </w:p>
    <w:p>
      <w:pPr>
        <w:pStyle w:val="ListBullet"/>
      </w:pPr>
      <w:r>
        <w:t>Virtual university and course catalogue concept, including course landing pages and resource pages.</w:t>
      </w:r>
    </w:p>
    <w:p>
      <w:pPr>
        <w:pStyle w:val="ListBullet"/>
      </w:pPr>
      <w:r>
        <w:t>Multimedia library for videos, podcasts, lectures, animations and scientist biography content.</w:t>
      </w:r>
    </w:p>
    <w:p>
      <w:pPr>
        <w:pStyle w:val="ListBullet"/>
      </w:pPr>
      <w:r>
        <w:t>Competition and event modules with registration and publication workflows.</w:t>
      </w:r>
    </w:p>
    <w:p>
      <w:pPr>
        <w:pStyle w:val="ListBullet"/>
      </w:pPr>
      <w:r>
        <w:t>Multilingual content structure, initially Azerbaijani and English.</w:t>
      </w:r>
    </w:p>
    <w:p>
      <w:pPr>
        <w:pStyle w:val="ListBullet"/>
      </w:pPr>
      <w:r>
        <w:t>Responsive UI/UX, accessibility, SEO and analytics foundations.</w:t>
      </w:r>
    </w:p>
    <w:p>
      <w:pPr>
        <w:pStyle w:val="Heading2"/>
      </w:pPr>
      <w:r>
        <w:t>4.2 Out of Scope for Initial Release Unless Separately Approved</w:t>
      </w:r>
    </w:p>
    <w:p>
      <w:pPr>
        <w:pStyle w:val="ListBullet"/>
      </w:pPr>
      <w:r>
        <w:t>Full custom learning management system with exams, grading and certificates.</w:t>
      </w:r>
    </w:p>
    <w:p>
      <w:pPr>
        <w:pStyle w:val="ListBullet"/>
      </w:pPr>
      <w:r>
        <w:t>Complex paid membership portal or payment processing beyond basic payment instructions or external links.</w:t>
      </w:r>
    </w:p>
    <w:p>
      <w:pPr>
        <w:pStyle w:val="ListBullet"/>
      </w:pPr>
      <w:r>
        <w:t>Advanced social networking functionality between members.</w:t>
      </w:r>
    </w:p>
    <w:p>
      <w:pPr>
        <w:pStyle w:val="ListBullet"/>
      </w:pPr>
      <w:r>
        <w:t>Native mobile applications.</w:t>
      </w:r>
    </w:p>
    <w:p>
      <w:pPr>
        <w:pStyle w:val="ListBullet"/>
      </w:pPr>
      <w:r>
        <w:t>Automated verification of academic credentials and publication records.</w:t>
      </w:r>
    </w:p>
    <w:p>
      <w:pPr>
        <w:pStyle w:val="Heading1"/>
      </w:pPr>
      <w:r>
        <w:t>5. User Roles and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60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89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Primary needs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Public visitor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Any user interested in DAAB, Azerbaijani science, events or educational resources.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Understand mission, browse profiles, read news, access resources, contact DAAB.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Scientist / member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 DAAB member or potential member, often living abroad.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Create or update profile, join activities, submit CV, participate in projects.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Student / learner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Person interested in DAAB educational content.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Find courses, lectures, programs, mentors and learning resources.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Content editor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Authorized DAAB user responsible for updating pages.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Publish pages, update profiles, add events/resources, manage translations.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Technical or operational site administrator.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Manage users, security, backups, configuration, content workflow and integrations.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QA engineer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Tester responsible for functional and non-functional validation.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Clear acceptance criteria, test data, expected behavior and compatibility matrix.</w:t>
            </w:r>
          </w:p>
        </w:tc>
      </w:tr>
    </w:tbl>
    <w:p/>
    <w:p>
      <w:pPr>
        <w:pStyle w:val="Heading1"/>
      </w:pPr>
      <w:r>
        <w:t>6. Information Architecture and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Top-level area</w:t>
            </w:r>
          </w:p>
        </w:tc>
        <w:tc>
          <w:tcPr>
            <w:tcW w:type="dxa" w:w="8064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Recommended pages / modules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Mission highlights, latest news, call-to-action cards, search, featured profiles, featured projects.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About DAAB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Foundation, mission and values, executive board, charter, governance, partners.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Activities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Events, projects, forum pages, reports, photo galleries, annual plans.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Scientists / Members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Scientist directory, member profiles, diaspora map, expertise categories.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Encyclopedia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Prominent figures catalogue, Azerbaijani/Turkic figures, world figures, filters and profile pages.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Virtual University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Faculties, departments, courses, lectures, laboratories, resources, instructors.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Resources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Articles, books, videos, podcasts, presentations, downloadable materials.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Competitions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Programming, cybersecurity, data, art, intellectual games; rules, registration, results.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Membership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Value of membership, application form, membership terms, invitations.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Sponsors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Sponsorship options, benefits, CTA and contact route.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Contact details, forms, social links, map if needed.</w:t>
            </w:r>
          </w:p>
        </w:tc>
      </w:tr>
    </w:tbl>
    <w:p/>
    <w:p>
      <w:pPr>
        <w:pStyle w:val="Heading1"/>
      </w:pPr>
      <w:r>
        <w:t>7. Functional Requirements by Feature</w:t>
      </w:r>
    </w:p>
    <w:p>
      <w:pPr>
        <w:pStyle w:val="Heading2"/>
      </w:pPr>
      <w:r>
        <w:t>7.1 Institutional Home Page and Core Content Pages</w:t>
      </w:r>
    </w:p>
    <w:p>
      <w:r>
        <w:rPr>
          <w:b/>
        </w:rPr>
        <w:t xml:space="preserve">Purpose: </w:t>
      </w:r>
      <w:r>
        <w:t>The website must serve as DAAB’s main public communication channel, presenting mission, vision, values, activities, projects and trusted resources.</w:t>
      </w:r>
    </w:p>
    <w:p>
      <w:pPr>
        <w:pStyle w:val="IntenseQuote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WEB-001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Provide reusable page templates for institutional content pages: title, summary panel, section cards, CTA blocks, footer and breadcrumbs.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 content editor can create/update pages that visually match DAAB standards.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WEB-002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Home page shall show featured activities, latest news, key CTAs, profile highlights and entry points to major sections.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All major sections are reachable from home page within one click or a clearly labeled card.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WEB-003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rich content blocks: text, image, video embed, cards, quotes, timeline, table and file download.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At least eight block types are available and visually consistent.</w:t>
            </w:r>
          </w:p>
        </w:tc>
      </w:tr>
    </w:tbl>
    <w:p/>
    <w:p>
      <w:pPr>
        <w:pStyle w:val="IntenseQuote"/>
      </w:pPr>
      <w:r>
        <w:t>Acceptance criteria</w:t>
      </w:r>
    </w:p>
    <w:p>
      <w:pPr>
        <w:pStyle w:val="ListBullet"/>
      </w:pPr>
      <w:r>
        <w:t>The home page renders correctly on desktop, tablet and mobile.</w:t>
      </w:r>
    </w:p>
    <w:p>
      <w:pPr>
        <w:pStyle w:val="ListBullet"/>
      </w:pPr>
      <w:r>
        <w:t>Navigation, CTAs and section cards follow the same spacing, colors, fonts, hover effects and responsive behavior across pages.</w:t>
      </w:r>
    </w:p>
    <w:p>
      <w:pPr>
        <w:pStyle w:val="ListBullet"/>
      </w:pPr>
      <w:r>
        <w:t>Every page has a meaningful title, meta description, breadcrumb and footer.</w:t>
      </w:r>
    </w:p>
    <w:p>
      <w:pPr>
        <w:pStyle w:val="Heading2"/>
      </w:pPr>
      <w:r>
        <w:t>7.2 Scientist and Intellectual Data Bank</w:t>
      </w:r>
    </w:p>
    <w:p>
      <w:r>
        <w:rPr>
          <w:b/>
        </w:rPr>
        <w:t xml:space="preserve">Purpose: </w:t>
      </w:r>
      <w:r>
        <w:t>The source document proposes collecting structured information about scientists and intellectuals, including personal, academic, professional, skills, achievements, certificates, public activity, hobbies and internet resources.</w:t>
      </w:r>
    </w:p>
    <w:p>
      <w:pPr>
        <w:pStyle w:val="IntenseQuote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DB-001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Implement a structured profile model for scientists and intellectuals.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Profile records support name, photo, country, city, affiliation, field, degree, bio, expertise, contacts, publications and resources.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DB-002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Provide profile listing with search, filters and sorting.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Users can filter by country, field, organization, degree, language, membership status and alphabetic order.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DB-003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Provide individual profile pages using DAAB profile page standards.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Profile pages include hero, biography, academic activity, publications, resources, sidebar and contact/links where permitted.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DB-004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optional private fields not visible publicly.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Admins can store internal notes/contact data without exposing them on public pages.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DB-005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Allow profile submission/update through a moderated form.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Submitted profiles enter a review queue before publication.</w:t>
            </w:r>
          </w:p>
        </w:tc>
      </w:tr>
    </w:tbl>
    <w:p/>
    <w:p>
      <w:pPr>
        <w:pStyle w:val="IntenseQuote"/>
      </w:pPr>
      <w:r>
        <w:t>Acceptance criteria</w:t>
      </w:r>
    </w:p>
    <w:p>
      <w:pPr>
        <w:pStyle w:val="ListBullet"/>
      </w:pPr>
      <w:r>
        <w:t>Public profiles must not expose private email/phone/address without explicit consent.</w:t>
      </w:r>
    </w:p>
    <w:p>
      <w:pPr>
        <w:pStyle w:val="ListBullet"/>
      </w:pPr>
      <w:r>
        <w:t>Filtering and sorting must work without page reload where technically feasible.</w:t>
      </w:r>
    </w:p>
    <w:p>
      <w:pPr>
        <w:pStyle w:val="ListBullet"/>
      </w:pPr>
      <w:r>
        <w:t>Search results must be keyboard accessible and screen-reader friendly.</w:t>
      </w:r>
    </w:p>
    <w:p>
      <w:pPr>
        <w:pStyle w:val="Heading2"/>
      </w:pPr>
      <w:r>
        <w:t>7.3 Encyclopedia / Prominent Figures Catalogue</w:t>
      </w:r>
    </w:p>
    <w:p>
      <w:r>
        <w:rPr>
          <w:b/>
        </w:rPr>
        <w:t xml:space="preserve">Purpose: </w:t>
      </w:r>
      <w:r>
        <w:t>The website should include a bilingual catalogue of prominent Azerbaijani, Turkic and world figures, with verified sources and institutional presentation.</w:t>
      </w:r>
    </w:p>
    <w:p>
      <w:pPr>
        <w:pStyle w:val="IntenseQuote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ENC-001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Provide catalogue hub pages in Azerbaijani and English.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Hub pages show cards/list view, filters by period, field, region/country and category.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ENC-002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Each figure shall have a dedicated profile page.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Each profile includes Life and Career, Scholarly/Creative Activity, Principal Works, Contributions, Notable Facts and Sources.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ENC-003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bilingual content with paired AZ/EN URLs and language switch links.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Switching language keeps the user on the equivalent page when available.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ENC-004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Use source sections on every profile page.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Sources are listed as separate references with reliable links or bibliographic details.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ENC-005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portrait images only when licensing is verified.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Image source, author, license and attribution are recorded.</w:t>
            </w:r>
          </w:p>
        </w:tc>
      </w:tr>
    </w:tbl>
    <w:p/>
    <w:p>
      <w:pPr>
        <w:pStyle w:val="IntenseQuote"/>
      </w:pPr>
      <w:r>
        <w:t>Acceptance criteria</w:t>
      </w:r>
    </w:p>
    <w:p>
      <w:pPr>
        <w:pStyle w:val="ListBullet"/>
      </w:pPr>
      <w:r>
        <w:t>Catalogue filtering remains usable on mobile.</w:t>
      </w:r>
    </w:p>
    <w:p>
      <w:pPr>
        <w:pStyle w:val="ListBullet"/>
      </w:pPr>
      <w:r>
        <w:t>Cards and list view preserve DAAB visual standards.</w:t>
      </w:r>
    </w:p>
    <w:p>
      <w:pPr>
        <w:pStyle w:val="ListBullet"/>
      </w:pPr>
      <w:r>
        <w:t>Profile pages must not use generic placeholder biographies where verified content is required.</w:t>
      </w:r>
    </w:p>
    <w:p>
      <w:pPr>
        <w:pStyle w:val="Heading2"/>
      </w:pPr>
      <w:r>
        <w:t>7.4 Virtual University and Online Teaching Hubs</w:t>
      </w:r>
    </w:p>
    <w:p>
      <w:r>
        <w:rPr>
          <w:b/>
        </w:rPr>
        <w:t xml:space="preserve">Purpose: </w:t>
      </w:r>
      <w:r>
        <w:t>DAAB’s virtual education concept should support faculties, departments, online lectures, laboratories, course materials and links to international platforms.</w:t>
      </w:r>
    </w:p>
    <w:p>
      <w:pPr>
        <w:pStyle w:val="IntenseQuote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EDU-001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Create a Virtual University landing page.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The page presents faculties, departments, programs, instructors and learning pathways.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EDU-002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Provide course/program pages with syllabus, objectives, duration, level, language, instructor and resources.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Course pages follow a reusable template.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EDU-003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video lecture embeds and downloadable materials.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Editors can add YouTube/Vimeo embeds and PDF/DOCX/PPTX downloads.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EDU-004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practical laboratory/auditorium pages conceptually.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Could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Pages can describe lab tasks, simulations, external tools and practical assignments.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EDU-005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Provide external learning platform links.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Course pages can link to Coursera, edX, Udemy or partner platforms with clear labels.</w:t>
            </w:r>
          </w:p>
        </w:tc>
      </w:tr>
    </w:tbl>
    <w:p/>
    <w:p>
      <w:pPr>
        <w:pStyle w:val="IntenseQuote"/>
      </w:pPr>
      <w:r>
        <w:t>Acceptance criteria</w:t>
      </w:r>
    </w:p>
    <w:p>
      <w:pPr>
        <w:pStyle w:val="ListBullet"/>
      </w:pPr>
      <w:r>
        <w:t>Learning pages must be categorized by field, level, language and target audience.</w:t>
      </w:r>
    </w:p>
    <w:p>
      <w:pPr>
        <w:pStyle w:val="ListBullet"/>
      </w:pPr>
      <w:r>
        <w:t>Videos must not break layout on mobile.</w:t>
      </w:r>
    </w:p>
    <w:p>
      <w:pPr>
        <w:pStyle w:val="ListBullet"/>
      </w:pPr>
      <w:r>
        <w:t>Downloadable resources must show file type and size when possible.</w:t>
      </w:r>
    </w:p>
    <w:p>
      <w:pPr>
        <w:pStyle w:val="Heading2"/>
      </w:pPr>
      <w:r>
        <w:t>7.5 Programs, Textbooks and Resource Library</w:t>
      </w:r>
    </w:p>
    <w:p>
      <w:r>
        <w:rPr>
          <w:b/>
        </w:rPr>
        <w:t xml:space="preserve">Purpose: </w:t>
      </w:r>
      <w:r>
        <w:t>DAAB should publish teaching programs, textbooks, translated materials and resources in multiple formats, including text, electronic, audio and video.</w:t>
      </w:r>
    </w:p>
    <w:p>
      <w:pPr>
        <w:pStyle w:val="IntenseQuote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RES-001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Create a searchable resource library.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Users can filter by type, field, language, author, format and audience.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RES-002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resource metadata.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Each resource includes title, author, description, language, field, format, publication date and rights note.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RES-003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external distribution links.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Pages can link to Amazon or other external platforms when materials are available.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RES-004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translation status.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Resources can show original language, translated language and translation status.</w:t>
            </w:r>
          </w:p>
        </w:tc>
      </w:tr>
    </w:tbl>
    <w:p/>
    <w:p>
      <w:pPr>
        <w:pStyle w:val="IntenseQuote"/>
      </w:pPr>
      <w:r>
        <w:t>Acceptance criteria</w:t>
      </w:r>
    </w:p>
    <w:p>
      <w:pPr>
        <w:pStyle w:val="ListBullet"/>
      </w:pPr>
      <w:r>
        <w:t>Resource search returns relevant results and offers zero-result guidance.</w:t>
      </w:r>
    </w:p>
    <w:p>
      <w:pPr>
        <w:pStyle w:val="ListBullet"/>
      </w:pPr>
      <w:r>
        <w:t>Files open or download consistently across common browsers.</w:t>
      </w:r>
    </w:p>
    <w:p>
      <w:pPr>
        <w:pStyle w:val="ListBullet"/>
      </w:pPr>
      <w:r>
        <w:t>Rights and licensing status are visible where applicable.</w:t>
      </w:r>
    </w:p>
    <w:p>
      <w:pPr>
        <w:pStyle w:val="Heading2"/>
      </w:pPr>
      <w:r>
        <w:t>7.6 Scientific Field Hubs</w:t>
      </w:r>
    </w:p>
    <w:p>
      <w:r>
        <w:rPr>
          <w:b/>
        </w:rPr>
        <w:t xml:space="preserve">Purpose: </w:t>
      </w:r>
      <w:r>
        <w:t>The source document identifies traditional, modern and interdisciplinary science areas as possible DAAB hubs.</w:t>
      </w:r>
    </w:p>
    <w:p>
      <w:pPr>
        <w:pStyle w:val="IntenseQuote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SCI-001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Create thematic hub templates for scientific fields.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Each hub supports overview, experts, resources, projects, events, news and related courses.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SCI-002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traditional and modern fields.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Fields include mathematics, physics, chemistry, biology, medicine, nanotechnology, quantum physics, biomedical sciences, AI, cybersecurity and interdisciplinary areas.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SCI-003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Enable cross-linking between hubs, profiles, events and resources.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Field pages automatically or manually link to relevant scientists and materials.</w:t>
            </w:r>
          </w:p>
        </w:tc>
      </w:tr>
    </w:tbl>
    <w:p/>
    <w:p>
      <w:pPr>
        <w:pStyle w:val="IntenseQuote"/>
      </w:pPr>
      <w:r>
        <w:t>Acceptance criteria</w:t>
      </w:r>
    </w:p>
    <w:p>
      <w:pPr>
        <w:pStyle w:val="ListBullet"/>
      </w:pPr>
      <w:r>
        <w:t>Field hubs have consistent layout and navigation.</w:t>
      </w:r>
    </w:p>
    <w:p>
      <w:pPr>
        <w:pStyle w:val="ListBullet"/>
      </w:pPr>
      <w:r>
        <w:t>A user can move from a field hub to related scientists, courses and resources in one or two clicks.</w:t>
      </w:r>
    </w:p>
    <w:p>
      <w:pPr>
        <w:pStyle w:val="Heading2"/>
      </w:pPr>
      <w:r>
        <w:t>7.7 Multimedia Hub</w:t>
      </w:r>
    </w:p>
    <w:p>
      <w:r>
        <w:rPr>
          <w:b/>
        </w:rPr>
        <w:t xml:space="preserve">Purpose: </w:t>
      </w:r>
      <w:r>
        <w:t>The source document proposes podcasts, video lectures, animations, laboratory demonstrations and scientist biographies to popularize science.</w:t>
      </w:r>
    </w:p>
    <w:p>
      <w:pPr>
        <w:pStyle w:val="IntenseQuote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MM-001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Create a multimedia library for videos, podcasts and animations.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Users can filter by media type, field, language, speaker, topic and date.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MM-002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Provide media detail pages.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Each item includes title, description, speaker, transcript/summary, embedded player and related links.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MM-003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accessibility features for media.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Video/podcast pages can include captions, transcripts or summaries.</w:t>
            </w:r>
          </w:p>
        </w:tc>
      </w:tr>
    </w:tbl>
    <w:p/>
    <w:p>
      <w:pPr>
        <w:pStyle w:val="IntenseQuote"/>
      </w:pPr>
      <w:r>
        <w:t>Acceptance criteria</w:t>
      </w:r>
    </w:p>
    <w:p>
      <w:pPr>
        <w:pStyle w:val="ListBullet"/>
      </w:pPr>
      <w:r>
        <w:t>Embedded media must be responsive and must not cause layout overflow.</w:t>
      </w:r>
    </w:p>
    <w:p>
      <w:pPr>
        <w:pStyle w:val="ListBullet"/>
      </w:pPr>
      <w:r>
        <w:t>Media cards must show type, duration and language where available.</w:t>
      </w:r>
    </w:p>
    <w:p>
      <w:pPr>
        <w:pStyle w:val="ListBullet"/>
      </w:pPr>
      <w:r>
        <w:t>External embeds must be privacy-conscious and load efficiently.</w:t>
      </w:r>
    </w:p>
    <w:p>
      <w:pPr>
        <w:pStyle w:val="Heading2"/>
      </w:pPr>
      <w:r>
        <w:t>7.8 Competitions and Contests</w:t>
      </w:r>
    </w:p>
    <w:p>
      <w:r>
        <w:rPr>
          <w:b/>
        </w:rPr>
        <w:t xml:space="preserve">Purpose: </w:t>
      </w:r>
      <w:r>
        <w:t>DAAB may organize programming, cybersecurity, data technology, art, music and intellectual competitions.</w:t>
      </w:r>
    </w:p>
    <w:p>
      <w:pPr>
        <w:pStyle w:val="IntenseQuote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CMP-001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Create competition listing and detail pages.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Each competition includes title, field, eligibility, rules, dates, prizes, registration and results.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CMP-002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Provide registration/submission forms.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Users can submit applications and files with confirmation email if integrations are enabled.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CMP-003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result publication.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Admins can publish winners, jury members, photos and final reports.</w:t>
            </w:r>
          </w:p>
        </w:tc>
      </w:tr>
    </w:tbl>
    <w:p/>
    <w:p>
      <w:pPr>
        <w:pStyle w:val="IntenseQuote"/>
      </w:pPr>
      <w:r>
        <w:t>Acceptance criteria</w:t>
      </w:r>
    </w:p>
    <w:p>
      <w:pPr>
        <w:pStyle w:val="ListBullet"/>
      </w:pPr>
      <w:r>
        <w:t>Competition deadlines and status are clearly visible.</w:t>
      </w:r>
    </w:p>
    <w:p>
      <w:pPr>
        <w:pStyle w:val="ListBullet"/>
      </w:pPr>
      <w:r>
        <w:t>Forms validate required fields and protect against spam.</w:t>
      </w:r>
    </w:p>
    <w:p>
      <w:pPr>
        <w:pStyle w:val="ListBullet"/>
      </w:pPr>
      <w:r>
        <w:t>Submissions are stored securely and exportable for organizers.</w:t>
      </w:r>
    </w:p>
    <w:p>
      <w:pPr>
        <w:pStyle w:val="Heading2"/>
      </w:pPr>
      <w:r>
        <w:t>7.9 Medical Knowledge Hub</w:t>
      </w:r>
    </w:p>
    <w:p>
      <w:r>
        <w:rPr>
          <w:b/>
        </w:rPr>
        <w:t xml:space="preserve">Purpose: </w:t>
      </w:r>
      <w:r>
        <w:t>The source document proposes medical hubs for healthy lifestyle, popular medical knowledge and modern medical research.</w:t>
      </w:r>
    </w:p>
    <w:p>
      <w:pPr>
        <w:pStyle w:val="IntenseQuote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MED-001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Create medical knowledge pages with reviewer workflow.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Medical pages should include author/reviewer fields and disclaimer text.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MED-002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health education categories.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Categories include healthy lifestyle, preventive medicine, modern research and public medical literacy.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MED-003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Display medical disclaimer.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Pages state that information is educational and not a substitute for professional medical advice.</w:t>
            </w:r>
          </w:p>
        </w:tc>
      </w:tr>
    </w:tbl>
    <w:p/>
    <w:p>
      <w:pPr>
        <w:pStyle w:val="IntenseQuote"/>
      </w:pPr>
      <w:r>
        <w:t>Acceptance criteria</w:t>
      </w:r>
    </w:p>
    <w:p>
      <w:pPr>
        <w:pStyle w:val="ListBullet"/>
      </w:pPr>
      <w:r>
        <w:t>Medical content must show publication/update date.</w:t>
      </w:r>
    </w:p>
    <w:p>
      <w:pPr>
        <w:pStyle w:val="ListBullet"/>
      </w:pPr>
      <w:r>
        <w:t>Medical content must not collect sensitive health data unless legal/privacy safeguards are implemented.</w:t>
      </w:r>
    </w:p>
    <w:p>
      <w:pPr>
        <w:pStyle w:val="ListBullet"/>
      </w:pPr>
      <w:r>
        <w:t>Reviewer information is visible for trust.</w:t>
      </w:r>
    </w:p>
    <w:p>
      <w:pPr>
        <w:pStyle w:val="Heading2"/>
      </w:pPr>
      <w:r>
        <w:t>7.10 Social Media and Outreach</w:t>
      </w:r>
    </w:p>
    <w:p>
      <w:r>
        <w:rPr>
          <w:b/>
        </w:rPr>
        <w:t xml:space="preserve">Purpose: </w:t>
      </w:r>
      <w:r>
        <w:t>DAAB should maintain active social presence on platforms such as LinkedIn, Facebook, Instagram and YouTube.</w:t>
      </w:r>
    </w:p>
    <w:p>
      <w:pPr>
        <w:pStyle w:val="IntenseQuote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SOC-001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Provide social links in header/footer and relevant pages.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Links open in a new tab with accessible labels.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SOC-002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Implement share metadata for pages.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Pages define Open Graph title, description and image for social previews.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8"/>
              </w:rPr>
              <w:t>SOC-003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Support social media embed blocks where needed.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Could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Approved embeds can be placed in news or media pages without breaking responsiveness.</w:t>
            </w:r>
          </w:p>
        </w:tc>
      </w:tr>
    </w:tbl>
    <w:p/>
    <w:p>
      <w:pPr>
        <w:pStyle w:val="IntenseQuote"/>
      </w:pPr>
      <w:r>
        <w:t>Acceptance criteria</w:t>
      </w:r>
    </w:p>
    <w:p>
      <w:pPr>
        <w:pStyle w:val="ListBullet"/>
      </w:pPr>
      <w:r>
        <w:t>Shared pages show correct preview title and image.</w:t>
      </w:r>
    </w:p>
    <w:p>
      <w:pPr>
        <w:pStyle w:val="ListBullet"/>
      </w:pPr>
      <w:r>
        <w:t>Social icons are consistent with DAAB UI/UX standards.</w:t>
      </w:r>
    </w:p>
    <w:p>
      <w:pPr>
        <w:pStyle w:val="ListBullet"/>
      </w:pPr>
      <w:r>
        <w:t>External links are clearly distinguished from internal links where appropriate.</w:t>
      </w:r>
    </w:p>
    <w:p>
      <w:pPr>
        <w:pStyle w:val="Heading1"/>
      </w:pPr>
      <w:r>
        <w:t>8. Data Model and Content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Content type</w:t>
            </w:r>
          </w:p>
        </w:tc>
        <w:tc>
          <w:tcPr>
            <w:tcW w:type="dxa" w:w="792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Core fields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Person profile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ID, slug, language, full name, alternative names, dates, country/region, field, affiliation, biography, works, contributions, notable facts, sources, image metadata.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Scientist/member profile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Full name, photo, email visibility flag, country, city, institution, degree, field, expertise, publications, CV, links, membership status, consent flags.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Title, date/time, location, format, description, speakers, registration link, gallery, files, related news, language.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Title, status, objective, partners, timeline, contact, outputs, related profiles, files.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Course/program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Title, faculty, department, level, target audience, duration, language, instructor, syllabus, materials, video links, certificate availability.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Resource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Title, author, type, field, language, format, file/link, description, rights, publication date.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Competition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Title, field, rules, eligibility, schedule, registration, submission requirements, jury, results.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News/article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Title, summary, body, author, date, image, tags, related links, language.</w:t>
            </w:r>
          </w:p>
        </w:tc>
      </w:tr>
    </w:tbl>
    <w:p/>
    <w:p>
      <w:pPr>
        <w:pStyle w:val="Heading1"/>
      </w:pPr>
      <w:r>
        <w:t>9. UI/UX Standards</w:t>
      </w:r>
    </w:p>
    <w:p>
      <w:pPr>
        <w:pStyle w:val="ListBullet"/>
      </w:pPr>
      <w:r>
        <w:t>Use the existing DAAB institutional visual language: blue and gold palette, modern card-based layout, rounded corners, subtle shadows, clean typography and responsive grids.</w:t>
      </w:r>
    </w:p>
    <w:p>
      <w:pPr>
        <w:pStyle w:val="ListBullet"/>
      </w:pPr>
      <w:r>
        <w:t>Maintain consistent header and footer across all pages.</w:t>
      </w:r>
    </w:p>
    <w:p>
      <w:pPr>
        <w:pStyle w:val="ListBullet"/>
      </w:pPr>
      <w:r>
        <w:t>Use clear hierarchy: page hero, summary panel, section cards, CTA blocks, related links and footer.</w:t>
      </w:r>
    </w:p>
    <w:p>
      <w:pPr>
        <w:pStyle w:val="ListBullet"/>
      </w:pPr>
      <w:r>
        <w:t>Cards must have consistent spacing, height behavior, hover effects and responsive stacking.</w:t>
      </w:r>
    </w:p>
    <w:p>
      <w:pPr>
        <w:pStyle w:val="ListBullet"/>
      </w:pPr>
      <w:r>
        <w:t>Avoid oversized decorative icons or images that overpower headings; visual elements must support, not dominate, content.</w:t>
      </w:r>
    </w:p>
    <w:p>
      <w:pPr>
        <w:pStyle w:val="ListBullet"/>
      </w:pPr>
      <w:r>
        <w:t>Use concise buttons with clear verbs such as “Read more”, “Apply”, “Join”, “Become a sponsor”, “View profile”, “Download”.</w:t>
      </w:r>
    </w:p>
    <w:p>
      <w:pPr>
        <w:pStyle w:val="ListBullet"/>
      </w:pPr>
      <w:r>
        <w:t>Provide breadcrumb navigation for deep pages.</w:t>
      </w:r>
    </w:p>
    <w:p>
      <w:pPr>
        <w:pStyle w:val="ListBullet"/>
      </w:pPr>
      <w:r>
        <w:t>Use Azerbaijani and English typography rules consistently; text must be polished and institutional in tone.</w:t>
      </w:r>
    </w:p>
    <w:p>
      <w:pPr>
        <w:pStyle w:val="Heading1"/>
      </w:pPr>
      <w:r>
        <w:t>10. Responsiveness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Breakpoint</w:t>
            </w:r>
          </w:p>
        </w:tc>
        <w:tc>
          <w:tcPr>
            <w:tcW w:type="dxa" w:w="849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≥1200px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Full desktop layout with multi-column grids, sticky sidebar where applicable, full navigation.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1024px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Two-column layouts remain usable; cards resize without overflow.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768px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Content grid collapses to single column; filters stack; sidebar moves below main content.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480px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Navigation becomes mobile menu; cards become single-column; buttons wrap; hero title and summary panels stack.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320px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8"/>
              </w:rPr>
              <w:t>No horizontal scrolling; all text remains readable; controls remain tappable.</w:t>
            </w:r>
          </w:p>
        </w:tc>
      </w:tr>
    </w:tbl>
    <w:p/>
    <w:p>
      <w:pPr>
        <w:pStyle w:val="Heading1"/>
      </w:pPr>
      <w:r>
        <w:t>11. Accessibility Requirements</w:t>
      </w:r>
    </w:p>
    <w:p>
      <w:pPr>
        <w:pStyle w:val="ListBullet"/>
      </w:pPr>
      <w:r>
        <w:t>All pages must have semantic headings in logical order: one H1 per page, followed by H2/H3 sections.</w:t>
      </w:r>
    </w:p>
    <w:p>
      <w:pPr>
        <w:pStyle w:val="ListBullet"/>
      </w:pPr>
      <w:r>
        <w:t>Navigation, dropdowns, filters, search, tabs and view toggles must be keyboard accessible.</w:t>
      </w:r>
    </w:p>
    <w:p>
      <w:pPr>
        <w:pStyle w:val="ListBullet"/>
      </w:pPr>
      <w:r>
        <w:t>Interactive elements must have visible focus states.</w:t>
      </w:r>
    </w:p>
    <w:p>
      <w:pPr>
        <w:pStyle w:val="ListBullet"/>
      </w:pPr>
      <w:r>
        <w:t>Color contrast should meet WCAG AA thresholds.</w:t>
      </w:r>
    </w:p>
    <w:p>
      <w:pPr>
        <w:pStyle w:val="ListBullet"/>
      </w:pPr>
      <w:r>
        <w:t>Images require meaningful alt text; decorative images should be marked appropriately.</w:t>
      </w:r>
    </w:p>
    <w:p>
      <w:pPr>
        <w:pStyle w:val="ListBullet"/>
      </w:pPr>
      <w:r>
        <w:t>Forms must include labels, validation messages and accessible error summaries.</w:t>
      </w:r>
    </w:p>
    <w:p>
      <w:pPr>
        <w:pStyle w:val="ListBullet"/>
      </w:pPr>
      <w:r>
        <w:t>Video/audio content should support captions, transcripts or summaries where feasible.</w:t>
      </w:r>
    </w:p>
    <w:p>
      <w:pPr>
        <w:pStyle w:val="ListBullet"/>
      </w:pPr>
      <w:r>
        <w:t>Language attributes must match page language, e.g. html lang="az" or lang="en".</w:t>
      </w:r>
    </w:p>
    <w:p>
      <w:pPr>
        <w:pStyle w:val="Heading1"/>
      </w:pPr>
      <w:r>
        <w:t>12. Multilingual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8064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Languages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Azerbaijani and English must be supported from the start; structure should allow later languages.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URL strategy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Use clean language paths such as /az/... and /en/... or an equivalent consistent convention.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Language switch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Switcher should preserve page context where an equivalent translation exists.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Content parity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Critical pages must exist in both Azerbaijani and English; optional articles may show translation status.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Metadata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Title, description, Open Graph tags and alt text must be translated.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Fallback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If a translation is missing, show a clear message rather than a broken link.</w:t>
            </w:r>
          </w:p>
        </w:tc>
      </w:tr>
    </w:tbl>
    <w:p/>
    <w:p>
      <w:pPr>
        <w:pStyle w:val="Heading1"/>
      </w:pPr>
      <w:r>
        <w:t>13. Search, Filtering and Sorting</w:t>
      </w:r>
    </w:p>
    <w:p>
      <w:pPr>
        <w:pStyle w:val="ListBullet"/>
      </w:pPr>
      <w:r>
        <w:t>Global search should cover pages, profiles, resources, events and encyclopedia entries.</w:t>
      </w:r>
    </w:p>
    <w:p>
      <w:pPr>
        <w:pStyle w:val="ListBullet"/>
      </w:pPr>
      <w:r>
        <w:t>Directory search should support field-specific filters and sorting.</w:t>
      </w:r>
    </w:p>
    <w:p>
      <w:pPr>
        <w:pStyle w:val="ListBullet"/>
      </w:pPr>
      <w:r>
        <w:t>Filters should be combinable and visible as active chips with clear reset controls.</w:t>
      </w:r>
    </w:p>
    <w:p>
      <w:pPr>
        <w:pStyle w:val="ListBullet"/>
      </w:pPr>
      <w:r>
        <w:t>Sorting options should include name, date/period, country/region, field and recency where applicable.</w:t>
      </w:r>
    </w:p>
    <w:p>
      <w:pPr>
        <w:pStyle w:val="ListBullet"/>
      </w:pPr>
      <w:r>
        <w:t>Search must handle Azerbaijani characters and transliteration-friendly variants where feasible.</w:t>
      </w:r>
    </w:p>
    <w:p>
      <w:pPr>
        <w:pStyle w:val="ListBullet"/>
      </w:pPr>
      <w:r>
        <w:t>No-result states should suggest alternative filters or broader search terms.</w:t>
      </w:r>
    </w:p>
    <w:p>
      <w:pPr>
        <w:pStyle w:val="Heading1"/>
      </w:pPr>
      <w:r>
        <w:t>14. Administration and Content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792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Roles and permissions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Admin, editor, reviewer and contributor roles should be supported if a CMS is used.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Editorial workflow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Draft, review, approve and publish states are recommended for profiles and medical/scientific content.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Media management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Images/files must store source, author, license, alt text and usage rights.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Version history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CMS should preserve history for important content changes.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Bulk import/export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Profiles and resources should support CSV/JSON import/export for large datasets.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Backup and recovery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Database and file backups should be automated and periodically tested.</w:t>
            </w:r>
          </w:p>
        </w:tc>
      </w:tr>
    </w:tbl>
    <w:p/>
    <w:p>
      <w:pPr>
        <w:pStyle w:val="Heading1"/>
      </w:pPr>
      <w:r>
        <w:t>15. Privacy, Security and Compliance</w:t>
      </w:r>
    </w:p>
    <w:p>
      <w:pPr>
        <w:pStyle w:val="ListBullet"/>
      </w:pPr>
      <w:r>
        <w:t>Apply GDPR-aware handling for personal data, especially member profiles, contact information, CVs and application forms.</w:t>
      </w:r>
    </w:p>
    <w:p>
      <w:pPr>
        <w:pStyle w:val="ListBullet"/>
      </w:pPr>
      <w:r>
        <w:t>Collect only necessary personal data and display only public-consented fields.</w:t>
      </w:r>
    </w:p>
    <w:p>
      <w:pPr>
        <w:pStyle w:val="ListBullet"/>
      </w:pPr>
      <w:r>
        <w:t>Use HTTPS across the entire site.</w:t>
      </w:r>
    </w:p>
    <w:p>
      <w:pPr>
        <w:pStyle w:val="ListBullet"/>
      </w:pPr>
      <w:r>
        <w:t>Protect admin interfaces with strong authentication and role-based access.</w:t>
      </w:r>
    </w:p>
    <w:p>
      <w:pPr>
        <w:pStyle w:val="ListBullet"/>
      </w:pPr>
      <w:r>
        <w:t>Validate and sanitize all form inputs and file uploads.</w:t>
      </w:r>
    </w:p>
    <w:p>
      <w:pPr>
        <w:pStyle w:val="ListBullet"/>
      </w:pPr>
      <w:r>
        <w:t>Use anti-spam controls for public forms.</w:t>
      </w:r>
    </w:p>
    <w:p>
      <w:pPr>
        <w:pStyle w:val="ListBullet"/>
      </w:pPr>
      <w:r>
        <w:t>Maintain privacy policy, cookie notice if tracking cookies are used, and consent statements for profile publication.</w:t>
      </w:r>
    </w:p>
    <w:p>
      <w:pPr>
        <w:pStyle w:val="ListBullet"/>
      </w:pPr>
      <w:r>
        <w:t>Do not publish sensitive medical, financial or private data without explicit consent and legal review.</w:t>
      </w:r>
    </w:p>
    <w:p>
      <w:pPr>
        <w:pStyle w:val="Heading1"/>
      </w:pPr>
      <w:r>
        <w:t>16. Performance, SEO and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8064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Optimize images, minify CSS/JS where appropriate, use caching and lazy loading.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SEO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Each page must have unique title, meta description, clean URL, canonical link and structured headings.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Social preview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Use Open Graph and Twitter card metadata for key pages.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Sitemap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Generate XML sitemap and keep it updated.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Use privacy-conscious analytics to track page views, search terms, conversions and downloads.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Monitoring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Monitor broken links, 404 pages, form errors and performance regressions.</w:t>
            </w:r>
          </w:p>
        </w:tc>
      </w:tr>
    </w:tbl>
    <w:p/>
    <w:p>
      <w:pPr>
        <w:pStyle w:val="Heading1"/>
      </w:pPr>
      <w:r>
        <w:t>17. Integration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40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03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Email service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Contact forms, membership applications, notifications, newsletter.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Use authenticated SMTP or provider API; avoid exposing recipient addresses.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Google Forms / custom forms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Membership, project submission, competition registration.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Custom forms are preferred for brand consistency and data control.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YouTube / Vimeo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Lecture and multimedia embeds.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Use responsive embeds and privacy-aware mode where possible.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Social platforms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Outreach, sharing, link previews.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Use Open Graph metadata and official links.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Payment / bank instructions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Membership fees, sponsorship donations.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If online payments are added, use trusted payment gateway and secure handling.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External learning platforms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Course references and global learning integration.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Links should clearly state external provider.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Usage insight and UX improvement.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Comply with privacy and cookie rules.</w:t>
            </w:r>
          </w:p>
        </w:tc>
      </w:tr>
    </w:tbl>
    <w:p/>
    <w:p>
      <w:pPr>
        <w:pStyle w:val="Heading1"/>
      </w:pPr>
      <w:r>
        <w:t>18. QA Strategy</w:t>
      </w:r>
    </w:p>
    <w:p>
      <w:pPr>
        <w:pStyle w:val="Heading2"/>
      </w:pPr>
      <w:r>
        <w:t>18.1 Test Types</w:t>
      </w:r>
    </w:p>
    <w:p>
      <w:pPr>
        <w:pStyle w:val="ListBullet"/>
      </w:pPr>
      <w:r>
        <w:t>Functional testing for navigation, forms, search, filters, profile pages, resource downloads and language switching.</w:t>
      </w:r>
    </w:p>
    <w:p>
      <w:pPr>
        <w:pStyle w:val="ListBullet"/>
      </w:pPr>
      <w:r>
        <w:t>Responsive testing on target breakpoints and real devices where possible.</w:t>
      </w:r>
    </w:p>
    <w:p>
      <w:pPr>
        <w:pStyle w:val="ListBullet"/>
      </w:pPr>
      <w:r>
        <w:t>Accessibility testing with keyboard, screen reader checks and automated contrast/semantic audits.</w:t>
      </w:r>
    </w:p>
    <w:p>
      <w:pPr>
        <w:pStyle w:val="ListBullet"/>
      </w:pPr>
      <w:r>
        <w:t>Performance testing for core pages and media-heavy pages.</w:t>
      </w:r>
    </w:p>
    <w:p>
      <w:pPr>
        <w:pStyle w:val="ListBullet"/>
      </w:pPr>
      <w:r>
        <w:t>Security testing for forms, uploads, admin access and public endpoints.</w:t>
      </w:r>
    </w:p>
    <w:p>
      <w:pPr>
        <w:pStyle w:val="ListBullet"/>
      </w:pPr>
      <w:r>
        <w:t>Content QA for spelling, translation quality, source accuracy, broken links and image attribution.</w:t>
      </w:r>
    </w:p>
    <w:p>
      <w:pPr>
        <w:pStyle w:val="ListBullet"/>
      </w:pPr>
      <w:r>
        <w:t>Regression testing after shared CSS/JS/navigation changes.</w:t>
      </w:r>
    </w:p>
    <w:p>
      <w:pPr>
        <w:pStyle w:val="Heading2"/>
      </w:pPr>
      <w:r>
        <w:t>18.2 Browser and Device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7488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 validation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Chrome / Edge latest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Desktop and mobile responsive behavior, forms, search, filters.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Safari latest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Mac/iPhone rendering, menu behavior, video embeds.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Firefox latest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Layout consistency, keyboard navigation, forms.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Mobile devices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At least iPhone-sized and Android-sized viewport testing.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Low bandwidth simulation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Image optimization, lazy loading and perceived performance.</w:t>
            </w:r>
          </w:p>
        </w:tc>
      </w:tr>
    </w:tbl>
    <w:p/>
    <w:p>
      <w:pPr>
        <w:pStyle w:val="Heading1"/>
      </w:pPr>
      <w:r>
        <w:t>19. Feature-Level Acceptance Criteria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488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Done when...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Home and institutional pages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Content is accurate, navigation works, page is responsive, and DAAB UI/UX standards are applied.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Scientist data bank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Profiles can be browsed, searched, filtered and viewed with correct privacy handling.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Encyclopedia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Bilingual hubs and profile pages work, sources are shown, cards/list toggle and filters work.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Virtual university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Course/program structure is available and resource/video pages render correctly.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Resource library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Resources are searchable, filterable and downloadable or linked with metadata.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Scientific hubs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Each field hub links relevant experts, resources, events and courses.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Multimedia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Media embeds are responsive and have summaries/transcripts where available.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Competitions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Competitions display rules, dates, registration and results correctly.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Medical hub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Content includes disclaimer, authorship/review metadata and safe publication workflow.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Multilingual support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Language switch and URL structure are consistent and no critical page is missing translation.</w:t>
            </w:r>
          </w:p>
        </w:tc>
      </w:tr>
    </w:tbl>
    <w:p/>
    <w:p>
      <w:pPr>
        <w:pStyle w:val="Heading1"/>
      </w:pPr>
      <w:r>
        <w:t>20. Recommended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32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600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1: Foundation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Design system, navigation, core pages, responsive shell, footer/header, SEO basics.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Production-ready homepage and core institutional pages.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2: Profiles and Encyclopedia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Scientist directory, prominent figures catalogue, profile templates, search/filter/sort.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Bilingual directory and profile modules.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3: Content and Resources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Resource library, media hub, articles, events, projects.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Searchable content ecosystem.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4: Virtual University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Course catalogue, faculty/department pages, lecture pages, learning resources.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Education section ready for pilot courses.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5: Workflows and Integrations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Forms, submissions, notifications, analytics, backups, admin workflow.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Operational platform for membership, competitions and publications.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6: Optimization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Accessibility remediation, performance tuning, content QA, security hardening.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Release candidate approved by QA.</w:t>
            </w:r>
          </w:p>
        </w:tc>
      </w:tr>
    </w:tbl>
    <w:p/>
    <w:p>
      <w:pPr>
        <w:pStyle w:val="Heading1"/>
      </w:pPr>
      <w:r>
        <w:t>21.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456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888"/>
            <w:shd w:fill="1A6FA8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Unverified profile or source information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Reputational risk and factual errors.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Use editorial review, source checklist and cite reliable references.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Image copyright issues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Legal and reputational risk.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Store image rights metadata and publish only verified images.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Inconsistent UI across 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Poor user experience and maintenance burden.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Use shared templates and design tokens.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Personal data exposure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Privacy and compliance risk.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Consent flags, private/public field separation and admin review.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Large content volume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Difficult maintenance.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Use structured content types, import/export tools and editorial workflow.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Multilingual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Mismatched AZ/EN content.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Translation status tracking and paired URLs.</w:t>
            </w:r>
          </w:p>
        </w:tc>
      </w:tr>
    </w:tbl>
    <w:p/>
    <w:p>
      <w:pPr>
        <w:pStyle w:val="Heading1"/>
      </w:pPr>
      <w:r>
        <w:t>22. Appendices</w:t>
      </w:r>
    </w:p>
    <w:p>
      <w:pPr>
        <w:pStyle w:val="Heading2"/>
      </w:pPr>
      <w:r>
        <w:t>Appendix A: Suggested Definition of Done</w:t>
      </w:r>
    </w:p>
    <w:p>
      <w:pPr>
        <w:pStyle w:val="ListBullet"/>
      </w:pPr>
      <w:r>
        <w:t>All acceptance criteria are met and confirmed by QA.</w:t>
      </w:r>
    </w:p>
    <w:p>
      <w:pPr>
        <w:pStyle w:val="ListBullet"/>
      </w:pPr>
      <w:r>
        <w:t>No critical or high defects remain open.</w:t>
      </w:r>
    </w:p>
    <w:p>
      <w:pPr>
        <w:pStyle w:val="ListBullet"/>
      </w:pPr>
      <w:r>
        <w:t>Pages pass responsive checks at agreed breakpoints.</w:t>
      </w:r>
    </w:p>
    <w:p>
      <w:pPr>
        <w:pStyle w:val="ListBullet"/>
      </w:pPr>
      <w:r>
        <w:t>Keyboard navigation and focus states are tested.</w:t>
      </w:r>
    </w:p>
    <w:p>
      <w:pPr>
        <w:pStyle w:val="ListBullet"/>
      </w:pPr>
      <w:r>
        <w:t>Content is proofread in Azerbaijani and English where applicable.</w:t>
      </w:r>
    </w:p>
    <w:p>
      <w:pPr>
        <w:pStyle w:val="ListBullet"/>
      </w:pPr>
      <w:r>
        <w:t>Links, images, forms and downloads are validated.</w:t>
      </w:r>
    </w:p>
    <w:p>
      <w:pPr>
        <w:pStyle w:val="ListBullet"/>
      </w:pPr>
      <w:r>
        <w:t>SEO metadata and social preview metadata are present.</w:t>
      </w:r>
    </w:p>
    <w:p>
      <w:pPr>
        <w:pStyle w:val="ListBullet"/>
      </w:pPr>
      <w:r>
        <w:t>Analytics and error monitoring are configured if approved.</w:t>
      </w:r>
    </w:p>
    <w:p>
      <w:pPr>
        <w:pStyle w:val="ListBullet"/>
      </w:pPr>
      <w:r>
        <w:t>Admin/editor documentation is provided for content updates.</w:t>
      </w:r>
    </w:p>
    <w:p>
      <w:pPr>
        <w:pStyle w:val="Heading2"/>
      </w:pPr>
      <w:r>
        <w:t>Appendix B: Suggested Profile Publication Checklist</w:t>
      </w:r>
    </w:p>
    <w:p>
      <w:pPr>
        <w:pStyle w:val="ListBullet"/>
      </w:pPr>
      <w:r>
        <w:t>Name, dates, country/region, field and category are correct.</w:t>
      </w:r>
    </w:p>
    <w:p>
      <w:pPr>
        <w:pStyle w:val="ListBullet"/>
      </w:pPr>
      <w:r>
        <w:t>Biography is factually verified and institutionally appropriate.</w:t>
      </w:r>
    </w:p>
    <w:p>
      <w:pPr>
        <w:pStyle w:val="ListBullet"/>
      </w:pPr>
      <w:r>
        <w:t>Sources are reliable and listed clearly.</w:t>
      </w:r>
    </w:p>
    <w:p>
      <w:pPr>
        <w:pStyle w:val="ListBullet"/>
      </w:pPr>
      <w:r>
        <w:t>Image rights are verified or a placeholder is used.</w:t>
      </w:r>
    </w:p>
    <w:p>
      <w:pPr>
        <w:pStyle w:val="ListBullet"/>
      </w:pPr>
      <w:r>
        <w:t>Public/private fields are separated.</w:t>
      </w:r>
    </w:p>
    <w:p>
      <w:pPr>
        <w:pStyle w:val="ListBullet"/>
      </w:pPr>
      <w:r>
        <w:t>Azerbaijani and English pages are linked correctly.</w:t>
      </w:r>
    </w:p>
    <w:p>
      <w:pPr>
        <w:pStyle w:val="ListBullet"/>
      </w:pPr>
      <w:r>
        <w:t>Card, list view and individual profile page render correctly on mobile.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Prepared as a developer and QA-ready specification based on DAAB virtual activity business requirements.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DAAB / WAAS Website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0826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26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26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26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826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80" w:after="80"/>
      <w:ind w:left="0" w:right="0"/>
    </w:pPr>
    <w:rPr>
      <w:b/>
      <w:bCs/>
      <w:i w:val="0"/>
      <w:iCs/>
      <w:color w:val="1A6FA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Caption">
    <w:name w:val="Spec Caption"/>
    <w:pPr>
      <w:spacing w:after="80"/>
    </w:pPr>
    <w:rPr>
      <w:rFonts w:ascii="Aptos" w:hAnsi="Aptos"/>
      <w:color w:val="55555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