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Şuay Abdullayev, PhD</w:t>
      </w:r>
    </w:p>
    <w:p>
      <w:pPr>
        <w:spacing w:after="40"/>
      </w:pPr>
      <w:r>
        <w:rPr>
          <w:rFonts w:ascii="Times New Roman" w:cs="Times New Roman" w:eastAsia="Times New Roman" w:hAnsi="Times New Roman"/>
          <w:color w:val="1A6FA8"/>
          <w:sz w:val="24"/>
          <w:szCs w:val="24"/>
        </w:rPr>
        <w:t>Postdoktorant (Research Associate)</w:t>
      </w:r>
    </w:p>
    <w:p>
      <w:pPr>
        <w:spacing w:after="160"/>
      </w:pPr>
      <w:r>
        <w:rPr>
          <w:rFonts w:ascii="Times New Roman" w:cs="Times New Roman" w:eastAsia="Times New Roman" w:hAnsi="Times New Roman"/>
          <w:sz w:val="22"/>
          <w:szCs w:val="22"/>
        </w:rPr>
        <w:t>Complex Carbohydrate Research Center, College of Pharmacy and Biomedical Sciences, University of Georgia, Athens, Georgia, Amerika Birləşmiş Ştatları</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Amerika Birləşmiş Ştatları</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shuay.abdullayev@uga.edu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Google Scholar</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Shuay Abdullayev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Üzvi kimya; karbohidrat kimyası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Şuay Abdullayev Corciya Universitetinin Complex Carbohydrate Research Center-də, Afina şəhərində (Corciya ştatı), Prof. David Crich qrupunda postdoktorant-tədqiqatçıdır. 2021-ci ildə Montréal Québec Universitetində (UQAM) üzvi kimya üzrə PhD dərəcəsi alıb. Dissertasiyanın mövzusu terapevtik glikonanomaterialların sintezi olub, elmi rəhbər Prof. René Roydur. Bundan əvvəl Bakı Dövlət Universitetində və Université Claude Bernard Lyon 1-də kimya oxuyub. CV-də göstərilən məqalələr qalektin liqandları, sialilli oliqosakaridlər, neoqlikolipidlər və əlaqəli karbohidrat kimyasına aiddir. CV-də h-indeks 4 kimi verilib.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2016–2021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Üzvi kimya; dissertasiya: New strategy toward the synthesis of therapeutic glyconanomaterials; elmi rəhbər: Prof. René Roy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 (UQAM), Montréal,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Üzvi sintez və bioaktiv molekulların kimyası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Claude Bernard Lyon 1, Lyon, Fransa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BSc (Licence 2 və 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Kimya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Claude Bernard Lyon 1, Lyon, Fransa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2007–2011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Tətbiqi kimya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Postdoktorant (Research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Complex Carbohydrate Research Center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Georgia, Athens, Georgia, Amerika Birləşmiş Ştatları; elmi rəhbər: Prof. David Crich</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Zamboni Chem Solution Inc., Montréal, Kanada; direktor: Helmi Zaghdane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Tədris köməkçisi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Bioüzvi kimya; üzvi kimya laboratoriyası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 Montréal,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ChemNet Bootcamp təcrübəçisi (2 həftə)</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Structural Genomics Consortium, Toronto, Kanada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 (6 ay)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Crich Group, Department of 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Wayne State University, Detroit, Amerika Birləşmiş Ştatları; elmi rəhbər: Prof. David Crich. Layihə: qlikozid rabitələrinin diastereoselektiv sintezi, sial turşusu qlikozidləri və α-C-sialidation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Təcrübəçi (2 ay)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 de Chimie et Biochimie Moléculaire et Supramoléculaire (ICBMS)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Villeurbanne, Fransa; elmi rəhbər: Dr. Sébastien Vidal. Layihə: bakterial lektinlərin liqandları kimi AIE xassəli tetrafeniletilen qlikoklasterləri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Təcrübəçi (2 ay)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Babanly Group, Department of Chemistry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Bakı, Azərbaycan; elmi rəhbər: Prof. Məhəmməd Babanlı. Layihə: ikili və üçlü yarımkeçirici birləşmələrin sintezi və fiziki-kimyəvi analizi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göstəricilər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Göstərici</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Dəyər</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Mənbə</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Yoxlama tarixi</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h-indeks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Google Scholar</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Massaro, M.; Cagnoni, A. J.; Medrano, F. J.; Perez-Saez, J.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Belkhadem, K.; Marino, K. V.; Romero, A.; Roy, R.; Rabinovich, G. A. Selective modifications of lactose and N-acetyllactosamine with sulfate and aromatic bulky groups unveil unique structural insights in galectin-1-ligand recognition. Bioorg. Med. Chem., 2023, 94, 117480.</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Kadav, P.; Bandyopadhyay, P.; Medrano, F. J.; Rabinovich, G. A.; Dam, T. K.; Romero, A.; Roy, R. Selectively modified lactose and N-acetyllactosamine analogs at three key positions to afford effective galectin-3 ligands. Int. J. Mol. Sci., 2023, 24, 3718.</w:t>
      </w:r>
    </w:p>
    <w:p>
      <w:pPr>
        <w:spacing w:after="80"/>
      </w:pPr>
      <w:r>
        <w:rPr>
          <w:rFonts w:ascii="Times New Roman" w:cs="Times New Roman" w:eastAsia="Times New Roman" w:hAnsi="Times New Roman"/>
          <w:sz w:val="21"/>
          <w:szCs w:val="21"/>
        </w:rPr>
        <w:t xml:space="preserve">3. Mousavifar, L.; Lewicky, J. D.; Taponard, A.; Bagul, R.; Rivat,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Martel, A. L.; Fraleigh, N. L.; Nakamura, A.; Veyrier, F. J.; Le, H-T.; Roy, R. Synthesis and evaluation of novel mannosylated neoglycolipids for liposomal delivery system applications.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Roy, R. Practical non-enzymatic synthesis of propargyl sialyl-α-(2-3’)-lactosamine trisaccharide using minimal protecting groups manipulation. Carbohydr. Res., 2022, 514, 108543.</w:t>
      </w:r>
    </w:p>
    <w:p>
      <w:pPr>
        <w:spacing w:after="80"/>
      </w:pPr>
      <w:r>
        <w:rPr>
          <w:rFonts w:ascii="Times New Roman" w:cs="Times New Roman" w:eastAsia="Times New Roman" w:hAnsi="Times New Roman"/>
          <w:sz w:val="21"/>
          <w:szCs w:val="21"/>
        </w:rPr>
        <w:t xml:space="preserve">5. Mélin, L.;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Fnaiche, A.; Vu, V.; Gonzalez-Suarez, N.; Zeng, H.; Szewczyk, M.; Li, F.; Senisterra, G.; Allali-Hassani, A.; Chau, I.; Dong, A.; Woo, S.; Annabi, B.; Halabelian, L.; LaPlante, S.; Vedadi, M.; Barste-Lovejoy, D.; Santhakumar, V.; Gagnon, A. Development of LM98, a small-molecule TEAD inhibitor derived from flufenamic acid. ChemMedChem, 2022, 16, 2982.</w:t>
      </w:r>
    </w:p>
    <w:p>
      <w:pPr>
        <w:spacing w:after="80"/>
      </w:pPr>
      <w:r>
        <w:rPr>
          <w:rFonts w:ascii="Times New Roman" w:cs="Times New Roman" w:eastAsia="Times New Roman" w:hAnsi="Times New Roman"/>
          <w:sz w:val="21"/>
          <w:szCs w:val="21"/>
        </w:rPr>
        <w:t xml:space="preserve">6. Mousavifar, L.;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Roy, R. Recent development in the design of neoglycoliposomes bearing arborescent architectures. Molecules, 2021, 26, 4281.</w:t>
      </w:r>
    </w:p>
    <w:p>
      <w:pPr>
        <w:spacing w:after="80"/>
      </w:pPr>
      <w:r>
        <w:rPr>
          <w:rFonts w:ascii="Times New Roman" w:cs="Times New Roman" w:eastAsia="Times New Roman" w:hAnsi="Times New Roman"/>
          <w:sz w:val="21"/>
          <w:szCs w:val="21"/>
        </w:rPr>
        <w:t xml:space="preserve">7. Ogasahara, R.;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Sarpe, V. A.; Mandhapati, A. R.; Crich, D. Influence of protecting groups on O- and C-glycosylation with neuraminyl and ulosonyl dibutylphosphates. Carbohydr. Res., 2020, 496, 108100. Equal contribution.</w:t>
      </w:r>
    </w:p>
    <w:p>
      <w:pPr>
        <w:spacing w:after="80"/>
      </w:pPr>
      <w:r>
        <w:rPr>
          <w:rFonts w:ascii="Times New Roman" w:cs="Times New Roman" w:eastAsia="Times New Roman" w:hAnsi="Times New Roman"/>
          <w:sz w:val="21"/>
          <w:szCs w:val="21"/>
        </w:rPr>
        <w:t xml:space="preserve">8. Donnier-Maréchal, M.; </w:t>
      </w:r>
      <w:r>
        <w:rPr>
          <w:rFonts w:ascii="Times New Roman" w:cs="Times New Roman" w:eastAsia="Times New Roman" w:hAnsi="Times New Roman"/>
          <w:b/>
          <w:bCs/>
          <w:sz w:val="21"/>
          <w:szCs w:val="21"/>
        </w:rPr>
        <w:t>Abdullayev, S.</w:t>
      </w:r>
      <w:r>
        <w:rPr>
          <w:rFonts w:ascii="Times New Roman" w:cs="Times New Roman" w:eastAsia="Times New Roman" w:hAnsi="Times New Roman"/>
          <w:sz w:val="21"/>
          <w:szCs w:val="21"/>
        </w:rPr>
        <w:t>; Bauduin, M.; Pascal, Y.; Fu, M-Q.; He, X-P.; Gillon, E.; Imberty, A.; Kipnis, E.; Dessein, R.; Vidal, S. Tetraphenylethylene-based glycoclusters with aggregation induced emission (AIE) properties as high affinity ligands of bacterial lectins. Org. Biomol. Chem., 2018, 16, 8804.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Pharmaqam magistratura təqaüdü müsabiqəsi (UQAM təqaüdü)</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UQAM,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Təhsil Nazirliyinin təqaüdü</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Təhsil Nazirliyi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Fransa hökuməti təqaüdü (BGF – Sécurité Sociale)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Fransa hökuməti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Fransa hökuməti təqaüdü (BGF)</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Fransa hökuməti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Təhsil Nazirliyinin təqaüdü</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Təhsil Nazirliyi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Bioüzvi kimya; üzvi kimya laboratoriyası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Tədris köməkçisi</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Université du Québec à Montréal</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Dəvətli məruzələr və konfranslarda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Tədbir, yer</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Növ</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Məruzənin adı</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Symposium du Réseau de l’Université du Québec sur la Recherche Biomédicale et Biopharmaceutique, Sainte-Adèle, Kanada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Poster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27th Québec/Ontario Mini-symposium for Synthetic and Bioorganic Chemistry (QOMSBOC), University of Waterloo, Waterloo, Kanada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Şifahi</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Sərbəst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Fransız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Sərbəst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Sərbəst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Orta</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İspan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Başlanğıc</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Abdullayev, Şuay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