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Times New Roman" w:cs="Times New Roman" w:eastAsia="Times New Roman" w:hAnsi="Times New Roman"/>
          <w:b/>
          <w:bCs/>
          <w:color w:val="1A6FA8"/>
          <w:sz w:val="20"/>
          <w:szCs w:val="20"/>
        </w:rPr>
        <w:t>ELMİ CV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>Aytəkin Hüseynli, PhD, MSW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1A6FA8"/>
          <w:sz w:val="24"/>
          <w:szCs w:val="24"/>
        </w:rPr>
        <w:t>Elmi işlər üzrə köməkçi professor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>Braun Məktəbi, Sent-Luisdəki Vaşinqton Universiteti, Sent-Luis, Missuri, Amerika Birləşmiş Ştatları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Əlaqə məlumatları və identifikatorlar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Tam ad (nəşrlərdə yazıldığı kimi)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Aytakin Huseynli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Azərbaycan dilində ad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Aytəkin Hüseynli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Yaşadığı ölkə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Amerika Birləşmiş Ştatları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Rəsmi e-poçt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ahuseynli@wustl.edu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ResearchGate / LinkedIn / vebsayt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https://sites.wustl.edu/aytakinhuseynli/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Elm sahəsi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Sosial siyasət; sosial iş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Profil xülasəsi</w:t>
      </w:r>
    </w:p>
    <w:p>
      <w:r>
        <w:rPr>
          <w:rFonts w:ascii="Times New Roman" w:cs="Times New Roman" w:eastAsia="Times New Roman" w:hAnsi="Times New Roman"/>
          <w:sz w:val="21"/>
          <w:szCs w:val="21"/>
        </w:rPr>
        <w:t>Aytəkin Hüseynli 2024-cü ildən Sent-Luisdəki Vaşinqton Universitetinin Braun Məktəbində elmi işlər üzrə köməkçi professordur. 2022–2024-cü illərdə orada postdoktorant olub. 2022-ci ildə Braun Məktəbində PhD dərəcəsi alıb. Dissertasiya Exploring the Relationship between Resource Curse and Child Wellbeing, specifically in post-Soviet Countries adlanır. Elmi rəhbər Michael Sherraden-dir. 2005-ci ildə Braun Məktəbində MSW, 1995-ci ildə Azərbaycan Dillər Universitetində ingilis və alman filologiyası üzrə bakalavr dərəcəsi alıb. UNICEF-in Avropa və Mərkəzi Asiya regionu üzrə ev təsərrüfatı sorğuları məsləhətçisidir.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Təhsil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34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Dərəcə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Sahə / dissertasiya mövzusu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Təhsil müəssisəsi,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2022–2024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Postdoktorant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Braun Məktəbi, Sent-Luisdəki Vaşinqton Universiteti, Amerika Birləşmiş Ştatları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2022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PhD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Dissertasiya: Exploring the Relationship between Resource Curse and Child Wellbeing, specifically in post-Soviet Countries. Elmi rəhbər: Michael Sherraden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Braun Məktəbi, Sent-Luisdəki Vaşinqton Universiteti, Amerika Birləşmiş Ştatları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2005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MSW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Braun Məktəbi, Sent-Luisdəki Vaşinqton Universiteti, Amerika Birləşmiş Ştatları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1995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Bakalavr dərəcəsi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İngilis və alman filologiyası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Dillər Universiteti, Azərbaycan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Elmi və peşəkar vəzifələr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5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Vəzifə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Kafedra / bölmə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Təşkilat,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2024–hazırda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Elmi işlər üzrə köməkçi professor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Braun Məktəbi, Sent-Luisdəki Vaşinqton Universiteti, Amerika Birləşmiş Ştatları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2022–hazırda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Region üzrə ev təsərrüfatı sorğuları məsləhətçisi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UNICEF, Avropa və Mərkəzi Asiya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2019–2022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Avrasiya üzrə məlumat, statistika, tədqiqat və qiymətləndirmə eksperti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UNICEF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2015–2022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Magistratura elmi işçisi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Sosial İnkişaf Mərkəzi, Sent-Luisdəki Vaşinqton Universiteti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2018–2022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Magistratura elmi köməkçisi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Uşaqlara qarşı zorakılıq siyasəti, tədqiqatı və təlimi üzrə innovasiya mərkəzi, Sent-Luisdəki Vaşinqton Universiteti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2018–2019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Magistratura elmi köməkçisi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Sosial Siyasət İnstitutu, Sent-Luisdəki Vaşinqton Universiteti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2015–2017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Magistratura elmi köməkçisi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Kraun Ailə Sosial İş, Praktika və Siyasət Məktəbi, Çikaqo Universiteti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2009–2014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üzrə ölkə ofisinin rəhbəri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Hilfsverk Austria International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2009–hazırda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Təsisçi və idarə heyətinin üzvü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İctimai Sosial İş İttifaqı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2007–2010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Sosial iş üzrə milli məsləhətçi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UNICEF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2007–2013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Ali təhsil islahatına dəstək üzrə milli alim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Açıq Cəmiyyət Fondu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2007 and 2009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Uşaqların müdafiəsi üzrə milli məsləhətçi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UNICEF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2006–2007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Nazirə baş məsləhətçi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Uşaqlar və ailələrlə birbaşa praktika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Əmək və Əhalinin Sosial Müdafiəsi Nazirliyi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2004–2006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Ailə dəstəyi meneceri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Uşaqlar və ailələrlə birbaşa praktika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Save the Children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Nəşrlər</w:t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Kitab fəsilləri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Huseynli, A.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(2018). Predictors of child marriages in Azerbaijan: Multilevel analysis. In L. Sayfutdinova, C. Buckley, &amp; A. Valiyev (Eds.), Study Series on Public Policy Issues (Vol. 1, pp. 178–197). Caucasus Resource Center.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Huseynli, A.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(2023). The role of social workers in achieving sustainable development goals in Azerbaijan. In D. Androff &amp; J. Damanik (Eds.), International handbook on social work, social development, and the sustainable development goals. Routledge.</w:t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Rəylənmiş (peer-reviewed) jurnal məqalələri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Huseynli, A.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(2022). Asset building policies to lift the resource curse: child development accounts in oil-and-gas-rich countries. Children and Youth Services Review, 145, 106717.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Huseynli, A.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(2022). Social work education in post-soviet countries: progress of Azerbaijan. The British Journal of Social Work, 53(5), 2560–2580.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Huseynli, A.</w:t>
      </w:r>
      <w:r>
        <w:rPr>
          <w:rFonts w:ascii="Times New Roman" w:cs="Times New Roman" w:eastAsia="Times New Roman" w:hAnsi="Times New Roman"/>
          <w:sz w:val="21"/>
          <w:szCs w:val="21"/>
        </w:rPr>
        <w:t>, &amp; Jonson-Reid, M. (2022). Child well-being in post-Soviet countries: discipline practices in families in Azerbaijan. Child Indicators Research, 16(1), 317–336.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Huseynli, A.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(2022). Social work in Azerbaijan: achievements and challenges of the profession. International Social Work. https://doi.org/10.1177/00208728221075824.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5. Kennedy, A., Kaushik, G., Dubinsky, E., Jonson-Reid, M., &amp;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Huseynli, A.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(2021). Direct and indirect cost savings from STI testing, treatment, and counseling among foster youth. Sexually Transmitted Disease, 49(1), 86–89. https://doi.org/10.1097/OLQ.0000000000001511.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6. Rosen, M. H., Pinto, O., Kondratjeva, O., Roll, S. P.,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Huseynli, A.</w:t>
      </w:r>
      <w:r>
        <w:rPr>
          <w:rFonts w:ascii="Times New Roman" w:cs="Times New Roman" w:eastAsia="Times New Roman" w:hAnsi="Times New Roman"/>
          <w:sz w:val="21"/>
          <w:szCs w:val="21"/>
        </w:rPr>
        <w:t>, &amp; Grinstein-Weiss, M. (2020). Household savings decisions in Israel’s child savings program: The role of demographic, financial, and intrinsic factors. Journal of Family &amp; Economic Issues, 42, 368–386. https://doi.org/10.1007/s10834-020-09724-6.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7.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Huseynli, A.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(2018). Implementation of deinstitutionalization of childcare institutions in postsoviet countries: The case of Azerbaijan. Child Abuse and Neglect, 76, 160–172. https://doi.org/10.1016/j.chiabu.2017.10.020.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8. Ismayilova, L., Ssewamala, F., &amp;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Huseynli, A.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(2014). Reforming child institutional care in the Post-Soviet bloc: The potential role of family-based empowerment strategies. Children and Youth Services Review, 47(2), 136–148. https://doi.org/10.1016/j.childyouth.2014.09.007.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Qrantlar və tədqiqat layihələri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38"/>
        <w:gridCol w:w="2400"/>
        <w:gridCol w:w="19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Layihənin adı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Maliyyələşdirən qurum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Rolunuz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2020–2021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Azərbaycan, Gürcüstan və Moldovada əlilliyi olan şəxslərin əmək hüquqları. Əsas icraçı. 31.000 ABŞ dolları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Avropa İttifaqı, Şərq Tərəfdaşlığı Vətəndaş Cəmiyyəti Forumu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2018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Azərbaycanda uşaq əmanət hesabları və Uşaq İnkişaf Hesabları üzrə maarifləndirmə. Əsas icraçı. 7.000 ABŞ dolları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hökumətinin qeyri-kommersiya təşkilatları üçün maliyyəsi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2017–2018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Milli sosial iş təhsili keyfiyyət standartlarının qlobal standartlara uyğunlaşdırılması. Əsas icraçı. 7.000 ABŞ dolları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Sosial İş Məktəblərinin Beynəlxalq Assosiasiyası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2017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Uşaqlar arasında psixi sağlamlıq maarifini artırmaq üçün ekoloji yanaşma. Əsas icraçı. 6.500 ABŞ dolları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BEARR Trust kiçik qrantlar sxemi, Birləşmiş Krallıq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2015–2017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Moldova, Gürcüstan, Azərbaycan və Ermənistanda sosial işçilərin və onların assosiasiyalarının gücləndirilməsi. Müştərək əsas icraçı. 500.000 ABŞ dolları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Avropa İttifaqı və Avstriya İnkişaf Agentliyi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2014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Azərbaycanda resurs lənəti ilə uşaq rifahı arasındakı əlaqə. Əsas icraçı. 6.000 ABŞ dolları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Açıq Cəmiyyət Fondu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2018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Uşaq İnkişaf Hesabları üçün yerli ehtiyaclar və şərait. Əsas icraçı. 7.000 ABŞ dolları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Sosial İnkişaf Mərkəzi, Sent-Luisdəki Vaşinqton Universiteti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2019–2020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Dissertasiya qrantı. 22.000 ABŞ dolları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Sent-Luisdəki Vaşinqton Universiteti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Mükafatlar, fəxri adlar və təqaüdlər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038"/>
        <w:gridCol w:w="33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Mükafat / fəxri ad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Təltif edən qurum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2024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Sosial iş üzrə görkəmli doktorluq dissertasiyası mükafatı, fəxri qeyd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Sosial İş və Tədqiqat Cəmiyyəti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2018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Sosial iş və sosial inkişaf mükafatı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Qadın, Ailə və Uşaq İşləri Nazirliyi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2014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Mary’s College qadınlar fellowship-i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Darem Universiteti, Birləşmiş Krallıq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2013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Sosial işin inkişafı mükafatı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Türkiyə Sosial İşçilər Assosiasiyası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2007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Sosial işin inkişafı mükafatı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ABŞ-ın Azərbaycandakı səfirliyi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2007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Akademik fellowship və Ali Təhsilə Dəstək Proqramı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Açıq Cəmiyyət Fondu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2004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Sosial iş fellowship-i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Açıq Cəmiyyət Fondu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1999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Qadınların insan hüquqları fellowship-i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Açıq Cəmiyyət Fondu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Tədris fəaliyyəti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38"/>
        <w:gridCol w:w="1700"/>
        <w:gridCol w:w="26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Kurs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Səviyyə</w:t>
            </w:r>
          </w:p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Təhsil müəssisəsi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Proqram və xidmətlərin qiymətləndirilməsi; beynəlxalq sosial və iqtisadi inkişaf siyasəti. Yenidən işlənib tədris edilib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Braun Məktəbi, Sent-Luisdəki Vaşinqton Universiteti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Praktika və proqramın qiymətləndirilməsi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Missuri Universiteti–Sent-Luis, Sosial İş Məktəbi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MBA üçün tədqiqat metodları; kəmiyyət və keyfiyyət məlumatlarının təhlili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Diplomatik Akademiyası, Biznes Məktəbi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Ailələr və uşaqlarla sosial iş; sosial işə giriş; ailə və uşaq rifahı siyasəti və xidmətləri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Bakı Dövlət Universiteti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Qlobal məsələlərdə praktika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Sent-Luis Universiteti, Sosial İş Məktəbi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Birgə tədris: qlobal yoxsulluq əleyhinə strategiyalar; proqram və xidmətlərin qiymətləndirilməsi; statistik tətbiqlə sosial elmlər üçün tədqiqat metodları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Braun Məktəbi, Sent-Luisdəki Vaşinqton Universiteti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Dəvətli məruzələr və konfranslarda iştirak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38"/>
        <w:gridCol w:w="1700"/>
        <w:gridCol w:w="3500"/>
      </w:tblGrid>
      <w:tr>
        <w:trPr>
          <w:cantSplit/>
          <w:tblHeader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Tədbir, yer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Növ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Məruzənin adı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2024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Sosial İş və Tədqiqat Cəmiyyətinin 28-ci illik konfransı, Vaşinqton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Təşkil etdiyi simpozium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Building Assets for Child Development: A Global Policy Innovation Symposium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2024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Sosial İş və Tədqiqat Cəmiyyətinin 28-ci illik konfransı, Vaşinqton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Məruzə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Effects of Child Development Accounts on Family Financial Well-Being: Evidence from a Randomized Policy Experiment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2024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Sosial İş və Tədqiqat Cəmiyyətinin 28-ci illik konfransı, Vaşinqton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Məruzə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Design and Development of Child Development Accounts in Kazakhstan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2024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Sosial İş və Tədqiqat Cəmiyyətinin 28-ci illik konfransı, Vaşinqton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Məruzə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Governance and child well-being: evidence from low- to middle-income countries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2023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Sosial İş və Tədqiqat Cəmiyyətinin 27-ci illik konfransı, Vaşinqton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Təşkil etdiyi simpozium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Financial Capability and Asset Building in International Perspective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2023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Çin Maliyyə Sosial İş Forumu, Çin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Dəvətli mühazirə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Asset-building policies in oil-, gas-, and mineral-rich countries: the cases of Kazakhstan and Azerbaijan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2023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Məişət zorakılığının qarşısının alınması üzrə beynəlxalq konfrans, Bakı, Azərbaycan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Dəvətli mühazirə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Financial capability and asset-building to reduce and prevent domestic violence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2023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Erkən uşaqlıq təhsili konfransı, Bakı, Azərbaycan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Dəvətli mühazirə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Child maltreatment in early childhood development and education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2023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Erkən uşaqlıq təhsili konfransı, Bakı, Azərbaycan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Dəvətli mühazirə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U.S. models in community, family, and school collaboration in early childhood education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2023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Sosial iş və sosial tədqiqat üzrə beynəlxalq konfrans, Bakı, Azərbaycan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Dəvətli mühazirə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Child Development Accounts in oil- and gas-rich countries: the cases of Azerbaijan and Kazakhstan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2023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Bakı Biznes Universiteti, Bakı, Azərbaycan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Dəvətli mühazirə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Social work development in Azerbaijan: achievements and challenges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2023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İctimai Sosial İş İttifaqının konfransı, virtual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Dəvətli mühazirə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What does inclusion, equity, and diversity mean to you?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2023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Sosial İş və Tədqiqat Cəmiyyətinin 27-ci illik konfransı, Finiks, Arizona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Məruzə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Child well-being in Ukraine, Moldova, Azerbaijan, Georgia, Kazakhstan, and Kyrgyzstan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2018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Sosial iş, təhsil və sosial inkişaf üzrə dünya konfransı, Dublin, İrlandiya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Təşkil etdiyi simpozium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Professionalization of social work in post-socialist countries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2021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Oksford Universiteti, Birləşmiş Krallıq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Dəvətli mühazirə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Child well-being and child savings accounts in Azerbaijan: theory and possible policy design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Dillər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38"/>
      </w:tblGrid>
      <w:tr>
        <w:trPr>
          <w:cantSplit/>
          <w:tblHeader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Dil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Səviyyə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Ana dili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İngilis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Səlis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Rus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Səlis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Türk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Səlis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Alman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Başlanğıc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Səhifə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>Hüseynli, Aytəkin – Elmi CV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1A6FA8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Elmi CV şablonu</dc:title>
  <dc:creator>DAAB/WAAS</dc:creator>
  <cp:lastModifiedBy>Un-named</cp:lastModifiedBy>
  <cp:revision>1</cp:revision>
  <dcterms:created xsi:type="dcterms:W3CDTF">2026-10-10T07:25:17.882Z</dcterms:created>
  <dcterms:modified xsi:type="dcterms:W3CDTF">2026-10-10T07:25:17.882Z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