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Valeh Rüstəmov, Dr. med. dent.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Postdoktorant və qrup rəhbəri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Molekulyar və Hüceyrə Biologiyası İnstitutu, Biotexnologiya fakültəsi, Mannheim Tətbiqi Elmlər Universiteti,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Valeh Rustamov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Valeh Rüstəmov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və hüceyrə biologiyası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Valeh Rüstəmov 2020-ci ildən Mannheim Tətbiqi Elmlər Universitetinin Molekulyar və Hüceyrə Biologiyası İnstitutunda, Prof. Dr. Hafner və Prof. Dr. Rudolfın rəhbərliyi ilə, postdoktorant və qrup rəhbəridir. 2014–2019-cu illərdə Heidelberg Universitetinin Mannheim Tibb Fakültəsində doktorluq işini fərqlənmə ilə tamamlayıb. Mövzu 3D hüceyrə kulturasında sümük sialoproteinə qarşı terapevtik anticisimdir. 2008–2013-cü illərdə Azərbaycan Tibb Universitetində stomatoloq, 2006–2008-ci illərdə Bakı 2 saylı Baza Tibb Texnikumunda diş texniki ixtisası alıb. İki məqalə göstərilir: Frontiers in Oncology (2019) və Journal of Cellular Biotechnology (2017).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med. dent.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3D hüceyrə kulturasında sümük sialoproteinə qarşı yeni terapevtik anticismin təsirinin 2D hüceyrə kulturası ilə müqayisədə xarakteristikası. Fərqlənmə diplomu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Mannheim Tibb Fakültəsi, Heidelberg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Stomatoloq-həkim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Diş texniki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Ortopedik stomatologiya. Fərqlənmə diplomu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2 saylı Baza Tibb Texnikumu,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Lisey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 və biologiya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Respublika liseyi,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32 nömrəli orta məktəb,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 məktəbi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Gitara və pianino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C. Hacıyev adına musiqi məktəbi,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 (postdoktorant, qrup rəhbəri)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Molekulyar və Hüceyrə Biologiyası İnstitutu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Mannheim Tətbiqi Elmlər Universiteti, Almaniya. Elmi rəhbərlər: Prof. Dr. Hafner və Prof. Dr. Rudolf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Mannheim Tibb Fakültəsi, Heidelberg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Stomatoloq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Mərkəzi Klinik Xəstəxananın Stomatoloji Klinikası,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Diş texniki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Dental-Service Klinikası,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Rustamov, V.</w:t>
      </w:r>
      <w:r>
        <w:rPr>
          <w:rFonts w:ascii="Times New Roman" w:cs="Times New Roman" w:eastAsia="Times New Roman" w:hAnsi="Times New Roman"/>
          <w:sz w:val="21"/>
          <w:szCs w:val="21"/>
        </w:rPr>
        <w:t>; Keller, F.; Klicks, J.; Hafner, M.; Rudolf, R. Bone sialoprotein shows enhanced expression in early, high-proliferation stages of three-dimensional spheroid cell cultures of breast cancer cell line MDA-MB-231. Frontiers in Oncology, 2019, 9. Impact factor 4.8.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Rustamov, V.</w:t>
      </w:r>
      <w:r>
        <w:rPr>
          <w:rFonts w:ascii="Times New Roman" w:cs="Times New Roman" w:eastAsia="Times New Roman" w:hAnsi="Times New Roman"/>
          <w:sz w:val="21"/>
          <w:szCs w:val="21"/>
        </w:rPr>
        <w:t>; Rudolf, R.; Yagublu, V.; Kuhn, H.-M.; Vitacolonna, M.; Hafner, M. Long-term 3D culture of the SCC4 cell line using three different culture methods and initial seeding densities. Journal of Cellular Biotechnology, 2017, 3, 41–50. Impact factor 1.3.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2014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2007–2015-ci illərdə Azərbaycan gənclərinin xarici ölkələrdə təhsili üzrə Dövlət Proqramı çərçivəsində 5 illik doktorantura təqaüdü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 aylıq elmi araşdırma təqaüdü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DAAD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Konfransda iştirak təqaüdü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European Health Science Match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2019-cu ilin birinci rübündə Frontiers in Oncology-nin Molekulyar və Hüceyrə Onkologiyası bölməsinin ən yaxşı məqalələri sırasına seçilmə və 18 məqaləlik rüblük icmala daxil edilmə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Frontiers in Oncology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 Estetik Restavrasiya Çempionatı, I yer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2012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İlin ən yaxşı tələbə elmi tədqiqatçısı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poster, Körpənin ağız boşluğuna necə qulluq etməli?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Azərbaycanlı gənc həkim və tibb tələbələrinin II Türkiyə forumu, İzmir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Stomatologiya fakültəsi üzrə ən yaxşı elmi tədqiqat işi, I yer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Leica Microsystems, Mannheim,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Kurs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Unveiling Tumor Immune Landscape: Using Multiplexed Whole-Tissue Imaging and AI-Powered Spatial Analysis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 Farmakologiya Günləri, Mannheim,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M2Aind simpoziumu, Mannheim Tətbiqi Elmlər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 Farmakologiya Günləri, Mannheim,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M2Aind simpoziumu, Mannheim Tətbiqi Elmlər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M2Aind simpoziumu, Mannheim Tətbiqi Elmlər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Heidelberg,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Kurs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MikroRNT: giriş və aşkarlama üsulları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Rüstəmov, Valeh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