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Sevinj Mammadova, EdD</w:t>
      </w:r>
    </w:p>
    <w:p>
      <w:pPr>
        <w:spacing w:after="40"/>
      </w:pPr>
      <w:r>
        <w:rPr>
          <w:rFonts w:ascii="Times New Roman" w:cs="Times New Roman" w:eastAsia="Times New Roman" w:hAnsi="Times New Roman"/>
          <w:color w:val="1A6FA8"/>
          <w:sz w:val="24"/>
          <w:szCs w:val="24"/>
        </w:rPr>
        <w:t>Program Director</w:t>
      </w:r>
    </w:p>
    <w:p>
      <w:pPr>
        <w:spacing w:after="160"/>
      </w:pPr>
      <w:r>
        <w:rPr>
          <w:rFonts w:ascii="Times New Roman" w:cs="Times New Roman" w:eastAsia="Times New Roman" w:hAnsi="Times New Roman"/>
          <w:sz w:val="22"/>
          <w:szCs w:val="22"/>
        </w:rPr>
        <w:t>George Washington University, Washington, D.C., United States</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Sevinj Mammadova</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Sevinc Məmmədova</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United States</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Education administration and policy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Sevinj Mammadova is program director at George Washington University in Washington, D.C., where she has worked since September 2019, and an adjunct professor there since August 2022. She received a Doctor of Education in educational administration and policy studies from George Washington University in May 2024, a Master of Arts in education policy studies there in May 2017, and a Master of Arts in educational leadership and policy studies from the University of Texas at Arlington in May 2010. Her bachelor’s degree in English language and translation is from Ganja State University (May 2007). Earlier posts include the World Bank, the Central Bank of Azerbaijan, and SOCAR’s representative office in the United States.</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May 2024</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EdD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Educational administration and policy studies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George Washington University, Washington, D.C., United States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May 2017</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Education policy studies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George Washington University, Washington, D.C., United States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May 2010</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Educational leadership and policy studies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University of Texas at Arlington, Arlington, Texas, United States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May 2007</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Bachelor’s degree</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English language and translation</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Ganja State University, Ganja,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2019–present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Program Director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George Washington University, Washington, D.C., United States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August 2022–present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Adjunct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George Washington University, Washington, D.C., United States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June 2022–June 2024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Consultant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World Bank, Washington, D.C., United States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2018–September 2019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Program Manager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Partnership for Finance and Development, Washington, D.C., United States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February 2016–July 2018</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Language and culture facilitator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Diplomatic Language Services, Arlington, Virginia, United States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July 2016–November 2017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Project Manager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Ministry of Education of Azerbaijan and U.S. Embassy Baku, based in Washington, D.C.</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October 2013–July 2015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educational programs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SOCAR representative office in the United States, Washington, D.C.</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June 2012–September 2013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the Education Division</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Central Bank of Azerbaijan,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August 2011–June 2012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Executive Director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U.S.-Educated Azerbaijani Alumni Association, Baku,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Book chapters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Mammadova, S.</w:t>
      </w:r>
      <w:r>
        <w:rPr>
          <w:rFonts w:ascii="Times New Roman" w:cs="Times New Roman" w:eastAsia="Times New Roman" w:hAnsi="Times New Roman"/>
          <w:sz w:val="21"/>
          <w:szCs w:val="21"/>
        </w:rPr>
        <w:t xml:space="preserve"> Education as the basis for human development. In: Human Development Textbook, chapter 5. UNDP Azerbaijan, 2013.</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Awards, honors and fellowships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 / honor</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Awarding body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February 2013</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Alumni of the Month international award</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U.S. Department of State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November 2009</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University Scholar</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University of Texas at Arlington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April 2008</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Edmund S. Muskie Graduate Fellowship</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U.S. Department of State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July 2005</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Undergraduate UGRAD Fellowship</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U.S. Department of State</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Invited talks and conference participation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3438"/>
        <w:gridCol w:w="1700"/>
        <w:gridCol w:w="3500"/>
      </w:tblGrid>
      <w:tr>
        <w:trPr>
          <w:cantSplit/>
          <w:tblHeader/>
        </w:trPr>
        <w:tc>
          <w:tcPr>
            <w:tcW w:type="dxa" w:w="1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Event, place</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Type</w:t>
            </w:r>
          </w:p>
        </w:tc>
        <w:tc>
          <w:tcPr>
            <w:tcW w:type="dxa" w:w="3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Title of talk</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June 2017</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Education Week 2017, Azerbaijan Diplomatic Academy, Baku, Azerbaijan</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Why education matters: the role of education in human-capital development</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June 2013</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TEDxBaku, Baku, Azerbaijan</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Talk</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Education policy through informal education</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February 2016</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GSEHD Educational Symposium for Research and Innovations, George Washington University, Washington, D.C.</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Lack of parental involvement of disadvantaged Hispanic immigrant families in Fairfax County, Virginia</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Mammadova, Sevinj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