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Asaf Salamov, PhD</w:t>
      </w:r>
    </w:p>
    <w:p>
      <w:pPr>
        <w:spacing w:after="40"/>
      </w:pPr>
      <w:r>
        <w:rPr>
          <w:rFonts w:ascii="Times New Roman" w:cs="Times New Roman" w:eastAsia="Times New Roman" w:hAnsi="Times New Roman"/>
          <w:color w:val="1A6FA8"/>
          <w:sz w:val="24"/>
          <w:szCs w:val="24"/>
        </w:rPr>
        <w:t>Staff Scientist</w:t>
      </w:r>
    </w:p>
    <w:p>
      <w:pPr>
        <w:spacing w:after="160"/>
      </w:pPr>
      <w:r>
        <w:rPr>
          <w:rFonts w:ascii="Times New Roman" w:cs="Times New Roman" w:eastAsia="Times New Roman" w:hAnsi="Times New Roman"/>
          <w:sz w:val="22"/>
          <w:szCs w:val="22"/>
        </w:rPr>
        <w:t>DOE Joint Genome Institute, Lawrence Berkeley National Laboratory, Berkeley, California, United States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Asaf Salamov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Asəf Salamov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United States</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aasalamov@lbl.gov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Google Scholar</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https://scholar.google.com/citations?user=oYRheWIAAAAJ</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Biological sciences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Asaf Salamov is a staff scientist at the DOE Joint Genome Institute of Lawrence Berkeley National Laboratory in Berkeley, California, where he has worked since 2003. He received a PhD in biological sciences in 1991 from the Institute of Cytology and Genetics of the Siberian Branch of the USSR Academy of Sciences, and a bachelor's degree in physics in 1983 from Azerbaijan State University. From 1993 to 2003 he held postdoctoral and research appointments at Baylor College of Medicine, the Helix Research Institute, the Wellcome Sanger Institute, and EOS Biotechnology.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Biological sciences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Cytology and Genetics, Siberian Branch of the USSR Academy of Sciences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Staff Scientist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DOE Joint Genome Institute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Lawrence Berkeley National Laboratory, Berkeley, California,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2000–2003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Bioinformatics Specialist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EOS Biotechnology, South San Francisco, California,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1998–2000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Associate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Wellcome Sanger Institute, Hinxton, Cambridge, United Kingdom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1996–1998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Postdoctoral Scientist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Helix Research Institute, Kisarazu, Japan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1993–1996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Postdoctoral Scientist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Baylor College of Medicine, Houston, Texas, United States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Salamov, Asaf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