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50749" w14:textId="77777777" w:rsidR="00CE121D" w:rsidRDefault="00000000">
      <w:pPr>
        <w:pStyle w:val="Title"/>
      </w:pPr>
      <w:r>
        <w:rPr>
          <w:b/>
          <w:color w:val="000000"/>
          <w:sz w:val="36"/>
          <w:lang w:val="ru-RU"/>
        </w:rPr>
        <w:t>Внимание</w:t>
      </w:r>
    </w:p>
    <w:p w14:paraId="29A55403" w14:textId="77777777" w:rsidR="00CE121D" w:rsidRDefault="00000000">
      <w:r>
        <w:rPr>
          <w:lang w:val="ru-RU"/>
        </w:rPr>
        <w:t>Одно из самых дорогих благ в жизни — чувствовать, что о тебе помнят и заботятся. Порой короткий звонок от родственника, друга или знакомого, который просто решил узнать, как у тебя дела, согревает душу, словно солнечный луч. В такие минуты понимаешь: где-то в этом огромном мире есть люди, которые помнят о тебе и которым ты дорог.</w:t>
      </w:r>
    </w:p>
    <w:p w14:paraId="4694BE6C" w14:textId="77777777" w:rsidR="00CE121D" w:rsidRDefault="00000000">
      <w:r>
        <w:rPr>
          <w:lang w:val="ru-RU"/>
        </w:rPr>
        <w:t>Каждому человеку нужно знать, что его любят, помнят и ценят. Приветливое слово, искренний интерес к твоим делам или неожиданный звонок порой дороже самого ценного подарка. Ведь за этими простыми знаками внимания стоит ощущение, что ты нужен людям и занимаешь своё место в их сердцах.</w:t>
      </w:r>
    </w:p>
    <w:p w14:paraId="535A0C13" w14:textId="77777777" w:rsidR="00CE121D" w:rsidRDefault="00000000">
      <w:r>
        <w:rPr>
          <w:lang w:val="ru-RU"/>
        </w:rPr>
        <w:t>Быть может, всего несколько минут внимания сделают чей-то день светлее, пробудят надежду и вновь придадут вкус к жизни.</w:t>
      </w:r>
    </w:p>
    <w:p w14:paraId="408E22BF" w14:textId="234583D1" w:rsidR="00CE121D" w:rsidRDefault="00000000">
      <w:r>
        <w:rPr>
          <w:lang w:val="ru-RU"/>
        </w:rPr>
        <w:t>Иногда жизнь продлевают не лекарства, а тёплые слова, забота и душевная близость. Ведь одна из самых надёжных опор человеческого счастья — знать, что о тебе не забыли.</w:t>
      </w:r>
    </w:p>
    <w:p w14:paraId="27D7DE2B" w14:textId="77777777" w:rsidR="00CE121D" w:rsidRDefault="00000000">
      <w:pPr>
        <w:keepLines/>
        <w:spacing w:before="240"/>
      </w:pPr>
      <w:r>
        <w:rPr>
          <w:b/>
          <w:lang w:val="ru-RU"/>
        </w:rPr>
        <w:t>Урок: Спросить человека, как он живёт, дать ему знать, что о нём помнят, — дело, казалось бы, небольшое. Но для него это может стать большой душевной поддержкой. Не скупимся на заботу, чтобы никто не чувствовал себя забытым.</w:t>
      </w:r>
    </w:p>
    <w:p>
      <w:r>
        <w:rPr>
          <w:lang w:val="ru-RU"/>
        </w:rPr>
        <w:t>Этибар Сираджсой</w:t>
      </w:r>
    </w:p>
    <w:sectPr w:rsidR="00CE121D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1106808">
    <w:abstractNumId w:val="8"/>
  </w:num>
  <w:num w:numId="2" w16cid:durableId="429737297">
    <w:abstractNumId w:val="6"/>
  </w:num>
  <w:num w:numId="3" w16cid:durableId="925308068">
    <w:abstractNumId w:val="5"/>
  </w:num>
  <w:num w:numId="4" w16cid:durableId="779181951">
    <w:abstractNumId w:val="4"/>
  </w:num>
  <w:num w:numId="5" w16cid:durableId="474492547">
    <w:abstractNumId w:val="7"/>
  </w:num>
  <w:num w:numId="6" w16cid:durableId="504171381">
    <w:abstractNumId w:val="3"/>
  </w:num>
  <w:num w:numId="7" w16cid:durableId="875973348">
    <w:abstractNumId w:val="2"/>
  </w:num>
  <w:num w:numId="8" w16cid:durableId="5910534">
    <w:abstractNumId w:val="1"/>
  </w:num>
  <w:num w:numId="9" w16cid:durableId="1641689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2030D"/>
    <w:rsid w:val="00AA1D8D"/>
    <w:rsid w:val="00B47730"/>
    <w:rsid w:val="00CB0664"/>
    <w:rsid w:val="00CE121D"/>
    <w:rsid w:val="00FC693F"/>
    <w:rsid w:val="00FD2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803F56"/>
  <w14:defaultImageDpi w14:val="300"/>
  <w15:docId w15:val="{33129AEA-7F97-473B-87EA-9778DEC4F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2026-09-29T06:40:00Z</dcterms:modified>
  <cp:category/>
  <dc:language>ru-RU</dc:language>
</cp:coreProperties>
</file>