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3.6 Təyyarə</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1903-cü il (Rayt qardaşlarının Şimali Karolinanın Kitti-Hok ərazisində ilk mühərrikli uçuşu) | Əsas simalar: Orvill və Uilbur Rayt; sonralar Lui Blerio, Antoni Fokker, Frenk Uittl (reaktiv mühərrik)</w:t>
      </w:r>
    </w:p>
    <w:p>
      <w:pPr>
        <w:spacing w:after="160" w:line="276" w:lineRule="auto"/>
      </w:pPr>
      <w:r>
        <w:rPr>
          <w:rFonts w:ascii="Calibri" w:hAnsi="Calibri" w:eastAsia="Calibri"/>
          <w:b w:val="0"/>
          <w:i w:val="0"/>
          <w:sz w:val="22"/>
        </w:rPr>
        <w:t>Təyyarə qanadları ətrafındakı hava axınından qaldırıcı qüvvə alan, havadan ağır uçuş aparatıdır. Rayt qardaşlarının 1903-cü ildə həyata keçirdiyi uçuşlar mühərrikli aparatın təkcə havaya qalxa deyil, həm də etibarlı şəkildə idarə oluna bildiyini göstərdi.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Uilbur və Orvill Rayt 1903-cü ildə Şimali Karolinanın Kitti-Hok ərazisində uçuş həyata keçiriblər</w:t>
      </w:r>
    </w:p>
    <w:p>
      <w:pPr>
        <w:pStyle w:val="ListBullet"/>
      </w:pPr>
      <w:r>
        <w:rPr>
          <w:rFonts w:ascii="Calibri" w:hAnsi="Calibri" w:eastAsia="Calibri"/>
          <w:b w:val="0"/>
          <w:i w:val="0"/>
          <w:sz w:val="22"/>
        </w:rPr>
        <w:t>Onların əsas töhfəsi yalnız mühərrik deyil, üç ox üzrə idarəetmə sistemi olub</w:t>
      </w:r>
    </w:p>
    <w:p>
      <w:pPr>
        <w:pStyle w:val="ListBullet"/>
      </w:pPr>
      <w:r>
        <w:rPr>
          <w:rFonts w:ascii="Calibri" w:hAnsi="Calibri" w:eastAsia="Calibri"/>
          <w:b w:val="0"/>
          <w:i w:val="0"/>
          <w:sz w:val="22"/>
        </w:rPr>
        <w:t>Otto Liliental və başqa qabaqcılların planerləri qanadların quruluşunu öyrənməyə kömək edib</w:t>
      </w:r>
    </w:p>
    <w:p>
      <w:pPr>
        <w:pStyle w:val="ListBullet"/>
      </w:pPr>
      <w:r>
        <w:rPr>
          <w:rFonts w:ascii="Calibri" w:hAnsi="Calibri" w:eastAsia="Calibri"/>
          <w:b w:val="0"/>
          <w:i w:val="0"/>
          <w:sz w:val="22"/>
        </w:rPr>
        <w:t>Dünya müharibələri təyyarələrin taxta və parçadan metal reaktiv maşınlara qədər sürətli inkişafını gücləndirib</w:t>
      </w:r>
    </w:p>
    <w:p>
      <w:pPr>
        <w:pStyle w:val="ListBullet"/>
      </w:pPr>
      <w:r>
        <w:rPr>
          <w:rFonts w:ascii="Calibri" w:hAnsi="Calibri" w:eastAsia="Calibri"/>
          <w:b w:val="0"/>
          <w:i w:val="0"/>
          <w:sz w:val="22"/>
        </w:rPr>
        <w:t>Mülki aviasiya sonralar qitələrarası səfəri adi hala çevirib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Təyyarə qanadın üzərindən keçən havanın yuxarı istiqamətli qaldırıcı qüvvə yaratması sayəsində havada qalır, mühərrik isə hava müqavimətini dəf edir. Balondan fərqli olaraq, təyyarə havadan ağırdır. İdarəetmə pilotun təyyarəni uzununa ox ətrafında əyməsinə, burnunu qaldırıb-endirməsinə və sağa-sola döndərməsinə imkan verir. İdarəetmə yoxdursa, qısa sıçrayışı hələ faydalı uçuş saymaq olmaz. Velosiped sürməyi öyrənmək kimi, burada da tarazlıq və sükanı idarə etmək pedal çevirmək qədər vacibdir. Təyyarə təkcə qanadların deyil, eyni dərəcədə idarəetmə sisteminin ixtirasıdır.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Ohayo ştatının Dayton şəhərindən olan velosiped ustaları Uilbur və Orvill Rayt 17 dekabr 1903-cü ildə hamının qəbul etdiyi ilk idarə olunan, davamlı və mühərrikli uçuşları həyata keçirdilər. Onlar Otto Lilientalın planerlərini öyrəndilər, aerodinamik boru qurdular və qanadları burmaqla işləyən idarəetmə sistemi hazırladılar. Eyni məqsədə çoxsaylı başqa ixtiraçılar da yaxınlaşmışdı; bəzi iddialar hələ mübahisəlidir. Rayt qardaşlarının qeyd dəftərləri və fotoşəkilləri onların nailiyyətini əsas istinad nöqtəsinə çevirib.</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Uçuşlar Kitti-Hokun qumlu təpələrində keçirildi; sabit küləklər və yumşaq qum sınaqları asanlaşdırırdı. Qardaşlar işə sistemli yanaşdılar: özlərinin hazırladığı yüngül mühərriki əlavə etməzdən əvvəl idarəetmə məsələsini həll etdilər. Şəxsi vəsait, sənətkarlıq bacarığı və XIX əsrin sonunda quşlarla planerlərə yaranan maraq bu nailiyyətə zəmin yaratdı. On il keçməmiş Avropa və Amerika təyyarəni təkmilləşdirmək yarışına girmişdi.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Uçuş havanın necə axdığını, qaldırıcı qüvvənin necə yarandığını, axının qırılmasını və burulğanları öyrənən yeni aerodinamika elmini sürətləndirdi. Cihazlar, radio və daha sonra hermetik kabinələr uçuşun etibarlı nəqliyyat və peşə sahəsinə çevrilməsinə şərait yaratdı. Təyyarə qaldırıcı qüvvə və idarəetmə haqqında sınaqdan keçirilmiş nəzəriyyənin yanlış təsəvvürlərə qalib gələ biləcəyini göstərdi. Hər qəzanı ictimai şəkildə öyrənmək üçün ayrıca təhqiqat sistemi də yarandı.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Hərbi təyyarələr müharibənin gedişini dəyişdi. Hava poçtu və sərnişin təyyarələri dinc dövrü dəyişdirdi. 1950-ci illərdən sonra reaktiv təyyarələr okeanı bir günlük səfərə çevirdi. Bu gün sərnişin təyyarələri peyk və kompüterlər vasitəsilə istiqamətləndirilir, lakin qanad və idarəetmə prinsipi dəyişməyib. Pilotsuz uçuş aparatları onların kiçik, çox vaxt insansız davamçılarıdır. Elektrik təyyarələri isə eyni ideyanın yeni təcrübələridir.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Adi insanlar qitələri bir neçə saata keçmək, ailələrinə qovuşmaq və tez xarab olan məhsulları uzağa göndərmək imkanı qazandılar. Bununla yanaşı səs-küy və tullantılar artdı, planet isə həm yaxşı, həm də pis mənada daha kiçik görünməyə başladı. Hava nəqliyyatı qloballaşmanın mühüm göstəricisinə çevrildi. Bu gün məsafəni çox vaxt dənizdə keçən aylarla deyil, vaxt və bilet qiyməti ilə ölçürük.</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“Airplane” (“Təyyarə”).</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https://www.britannica.com/technology/airplane</w:t>
        </w:r>
      </w:hyperlink>
    </w:p>
    <w:p>
      <w:pPr>
        <w:spacing w:after="80"/>
        <w:ind w:left="360"/>
      </w:pPr>
      <w:r>
        <w:rPr>
          <w:rFonts w:ascii="Calibri" w:hAnsi="Calibri" w:eastAsia="Calibri"/>
          <w:b w:val="0"/>
          <w:i w:val="0"/>
          <w:sz w:val="22"/>
        </w:rPr>
        <w:t>2. Library of Congress. Uilbur və Orvill Raytın sənədləri.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https://www.loc.gov/collections/wilbur-and-orville-wright-papers/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National Air and Space Museum. 1903 Wright Flyer.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https://airandspace.si.edu/collection-objects/1903-wright-flyer</w:t>
        </w:r>
      </w:hyperlink>
    </w:p>
    <w:p>
      <w:pPr>
        <w:spacing w:after="80"/>
        <w:ind w:left="360"/>
      </w:pPr>
      <w:r>
        <w:rPr>
          <w:rFonts w:ascii="Calibri" w:hAnsi="Calibri" w:eastAsia="Calibri"/>
          <w:b w:val="0"/>
          <w:i w:val="0"/>
          <w:sz w:val="22"/>
        </w:rPr>
        <w:t>2. Wright Brothers National Memorial, National Park Service.</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https://www.nps.gov/wrbr/index.htm</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NASA History. “120 Years Ago: The First Powered Flight at Kitty Hawk” (“120 il əvvəl: Kitti-Hokda ilk mühərrikli uçuş”).</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https://www.nasa.gov/history/120-years-ago-the-first-powered-flight-at-kitty-hawk/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plane" TargetMode="External"/><Relationship Id="rId10" Type="http://schemas.openxmlformats.org/officeDocument/2006/relationships/hyperlink" Target="https://www.loc.gov/collections/wilbur-and-orville-wright-papers/" TargetMode="External"/><Relationship Id="rId11" Type="http://schemas.openxmlformats.org/officeDocument/2006/relationships/hyperlink" Target="https://airandspace.si.edu/collection-objects/1903-wright-flyer" TargetMode="External"/><Relationship Id="rId12" Type="http://schemas.openxmlformats.org/officeDocument/2006/relationships/hyperlink" Target="https://www.nps.gov/wrbr/index.htm" TargetMode="External"/><Relationship Id="rId13" Type="http://schemas.openxmlformats.org/officeDocument/2006/relationships/hyperlink" Target="https://www.nasa.gov/history/120-years-ago-the-first-powered-flight-at-kitty-ha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Təyyarə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