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6.28 Ştrixkodlar və QR-kodlar</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1940–1970-ci illərdə ştrixkod patentləri və UPC-nin tətbiqi; 1994-cü ildə QR-kod (Denso Wave); sonralar skanlamanın hər yerdə yayılması | Əsas simalar: Norman Cozef Vudland və Bernard Silver; ərzaq sənayesinin UPC komitələri; QR-kod üçün Masahiro Hara və Denso Wave</w:t>
      </w:r>
    </w:p>
    <w:p>
      <w:pPr>
        <w:spacing w:after="160" w:line="276" w:lineRule="auto"/>
      </w:pPr>
      <w:r>
        <w:rPr>
          <w:rFonts w:ascii="Calibri" w:hAnsi="Calibri" w:eastAsia="Calibri"/>
          <w:b w:val="0"/>
          <w:i w:val="0"/>
          <w:sz w:val="22"/>
        </w:rPr>
        <w:t>Ştrixkodlar və QR-kodlar məlumatı işıqla oxuna bilən naxışlar şəklində kodlaşdırır. Onlar kassadakı hesablaşmanı və logistikanı sürətləndirdi, fiziki əşyaları rəqəmsal qeydlərlə əlaqələndirdi.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Vudland və Silver 1940-cı illərin sonu–1950-ci illərdə hədəfşəkilli erkən ştrixkod ideyasını patentləşdirdilər</w:t>
      </w:r>
    </w:p>
    <w:p>
      <w:pPr>
        <w:pStyle w:val="ListBullet"/>
      </w:pPr>
      <w:r>
        <w:rPr>
          <w:rFonts w:ascii="Calibri" w:hAnsi="Calibri" w:eastAsia="Calibri"/>
          <w:b w:val="0"/>
          <w:i w:val="0"/>
          <w:sz w:val="22"/>
        </w:rPr>
        <w:t>Universal Məhsul Kodu və supermarketlərdə skanlama 1970-ci illərdə geniş yayıldı</w:t>
      </w:r>
    </w:p>
    <w:p>
      <w:pPr>
        <w:pStyle w:val="ListBullet"/>
      </w:pPr>
      <w:r>
        <w:rPr>
          <w:rFonts w:ascii="Calibri" w:hAnsi="Calibri" w:eastAsia="Calibri"/>
          <w:b w:val="0"/>
          <w:i w:val="0"/>
          <w:sz w:val="22"/>
        </w:rPr>
        <w:t>Xətti ştrixkodlarda nisbətən qısa identifikator saxlanılır, daha ətraflı məlumat isə həmin kodla məlumat bazasında tapılır</w:t>
      </w:r>
    </w:p>
    <w:p>
      <w:pPr>
        <w:pStyle w:val="ListBullet"/>
      </w:pPr>
      <w:r>
        <w:rPr>
          <w:rFonts w:ascii="Calibri" w:hAnsi="Calibri" w:eastAsia="Calibri"/>
          <w:b w:val="0"/>
          <w:i w:val="0"/>
          <w:sz w:val="22"/>
        </w:rPr>
        <w:t>Denso Wave şirkətində 1994-cü ildə ixtira olunan QR-kod bucaq altında da oxuna bilən ikiölçülü matrisi sayəsində daha çox məlumat saxlayır</w:t>
      </w:r>
    </w:p>
    <w:p>
      <w:pPr>
        <w:pStyle w:val="ListBullet"/>
      </w:pPr>
      <w:r>
        <w:rPr>
          <w:rFonts w:ascii="Calibri" w:hAnsi="Calibri" w:eastAsia="Calibri"/>
          <w:b w:val="0"/>
          <w:i w:val="0"/>
          <w:sz w:val="22"/>
        </w:rPr>
        <w:t>Sonralar telefonlar ödəniş, bilet və keçidlər üçün QR-kod skanlamasını adi istehlakçı vərdişinə çevirdi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Ştrixkod rəqəm və ya mətni kodlaşdıran, adətən zolaqlardan və ya ikiölçülü matrisdən ibarət maşınla oxunan optik naxışdır. Skaner naxışı işıqlandırır, əks olunan şüaları kompüterin məlumat bazasında axtardığı identifikatora çevirir. QR-kodlar URL və ya qısa məlumatı ayrıca axtarış olmadan da saxlaya bilən sıx kvadrat matrislərdir, hərçənd onların çoxu yenə məlumat bazasına keçid verir. Sadə dillə desək, bu kodlar əşya ilə onun haqqında məlumat arasında çap olunmuş qısa yoldur.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Norman Cozef Vudland və Bernard Silver ilk ştrixkod ideyalarını Morze əlifbasına bənzər naxışlardan götürdülər. Sənaye komitələri və mühəndislər Universal Məhsul Kodunu ərzaq ticarəti üçün praktik sistemə çevirdilər. Masahiro Haranın Denso Wave şirkətindəki qrupu avtomobil hissələrinin izlənməsi üçün QR-kod yaratdı, sonralar onun istifadəsinə dair lisenziyanı geniş şəkildə açdı. Skaner istehsalçıları və standartlaşdırma qurumları sistemi tamamladılar. Uğur həm ixtiraçıların, həm də texnologiyanı tətbiq edənlərin ortaq əməyidir.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1974-cü ildə Marsh supermarketində aparılan və UPC tarixinin mühüm mərhələsi sayılan skanlamadan əvvəl çoxsaylı patent və sınaq nümunəsi hazırlanmışdı. 1980-ci illərdə ştrixkodlar anbarlara və kitabxanalara yayıldı. QR-kod 1994-cü ildə istehsal xətləri üçün yaradıldı, 2000–2010-cu illərdə isə marketinqə və telefonlara keçdi. Pandemiya dövrünün qeydiyyatları və mobil ödənişlər onu geniş ictimaiyyətə daha da tanıtdı. Kod yenə mürəkkəblə çap olunur və işıqla oxunurdu, lakin onu işlədən proqram təminatı getdikcə mürəkkəbləşirdi.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Optik kodlar xəta düzəltmə üsullarının, çap qüsurlarına dözümlülüyün və parıltı, çirklənmə, zədələnmə şəraitində real vaxt rejimində kod açmanın inkişafını tələb etdi. Onlar fiziki mal ehtiyatlarını böyük miqyasda əlaqəli məlumat bazaları ilə bağladı. Logistika elmi skanlama tezliyini əməliyyat göstəricisi kimi ölçür. Elmi baxımdan ştrixkod ucuz kağızın vasitəçi olduğu, maddi əşya ilə rəqəmsal məlumat arasındakı körpüdür.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RFID və kompüter görməsi ilə işləyən kassalar avtomatik tanımanı çap olunmuş kodlardan kənara çıxarır. Elektron ticarətin sifariş hazırlama mərkəzləri hələ də hər skanlama hadisəsinə əsasən işləyir. Xəstəxana qolbaqları və minik talonları eyni naxış dilindən istifadə edir. Tətbiqdaxili dərin keçidlər QR-kodu fiziki hiperlinkə çevirib.</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Kassa növbələri qısaldı, malların tükənməsi daha tez aşkar olundu, bəzi təchizat zəncirlərində saxta məhsulların izlənməsi yaxşılaşdı. İşçilər sürətli skanlama tempinə və hər qutunun hərəkətinin izlənməsinə məruz qaldılar. İstehlakçılar özünəxidmət və biletlərdən rahat istifadə imkanı qazandılar, lakin zərərli kodlarla fişinq təhlükəsi də yarandı. Taxıl lopası qutusundakı zolaqlı etiket pərakəndə ticarəti səssizcə dəyişdirdi.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“Barcode” (“Ştrixkod”).</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https://www.britannica.com/technology/barcode</w:t>
        </w:r>
      </w:hyperlink>
    </w:p>
    <w:p>
      <w:pPr>
        <w:spacing w:after="80"/>
        <w:ind w:left="360"/>
      </w:pPr>
      <w:r>
        <w:rPr>
          <w:rFonts w:ascii="Calibri" w:hAnsi="Calibri" w:eastAsia="Calibri"/>
          <w:b w:val="0"/>
          <w:i w:val="0"/>
          <w:sz w:val="22"/>
        </w:rPr>
        <w:t>2. Encyclopaedia Britannica. “QR Code” (“QR-kod”).</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https://www.britannica.com/technology/QR-Code</w:t>
        </w:r>
      </w:hyperlink>
    </w:p>
    <w:p>
      <w:pPr>
        <w:spacing w:after="80"/>
        <w:ind w:left="360"/>
      </w:pPr>
      <w:r>
        <w:rPr>
          <w:rFonts w:ascii="Calibri" w:hAnsi="Calibri" w:eastAsia="Calibri"/>
          <w:b w:val="0"/>
          <w:i w:val="0"/>
          <w:sz w:val="22"/>
        </w:rPr>
        <w:t>3. GS1. Ştrixkodlar və standartlar haqqında.</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https://www.gs1.org/standards/barcodes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Smithsonian National Museum of American History. Pərakəndə ticarət və ştrixkodların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https://americanhistory.si.edu/</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Strange History of the Barcode” (“Ştrixkodun qəribə tarixi”).</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https://www.smithsonianmag.com/innovation/history-barcode-180971025/</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rcode" TargetMode="External"/><Relationship Id="rId10" Type="http://schemas.openxmlformats.org/officeDocument/2006/relationships/hyperlink" Target="https://www.britannica.com/technology/QR-Code" TargetMode="External"/><Relationship Id="rId11" Type="http://schemas.openxmlformats.org/officeDocument/2006/relationships/hyperlink" Target="https://www.gs1.org/standards/barcodes" TargetMode="External"/><Relationship Id="rId12" Type="http://schemas.openxmlformats.org/officeDocument/2006/relationships/hyperlink" Target="https://americanhistory.si.edu/" TargetMode="External"/><Relationship Id="rId13" Type="http://schemas.openxmlformats.org/officeDocument/2006/relationships/hyperlink" Target="https://www.smithsonianmag.com/innovation/history-barcode-18097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6.28 Ştrixkodlar və QR-kodlar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