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1.11 Pul və bank işi</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VII əsr (ilk sikkələr); ondan əvvəl kredit və əmtəə pulu; orta əsrlərdən müasir banklara qədər | Əsas ənənələr və mərkəzlər: Lidiya və Yunanıstanda sikkəçilik; sonralar Avrasiyada məbədlər, sərraflar və bank evləri</w:t>
      </w:r>
    </w:p>
    <w:p>
      <w:pPr>
        <w:spacing w:after="160" w:line="276" w:lineRule="auto"/>
      </w:pPr>
      <w:r>
        <w:rPr>
          <w:rFonts w:ascii="Calibri" w:hAnsi="Calibri" w:eastAsia="Calibri"/>
          <w:b w:val="0"/>
          <w:i w:val="0"/>
          <w:sz w:val="22"/>
        </w:rPr>
        <w:t>Pul malların və xidmətlərin dəyərini ölçməyə, alqı-satqını asanlaşdırmağa və sərvəti saxlamağa xidmət edir. Bank işi isə əmanətlərin qorunmasını, kredit verilməsini və ödənişlərin uzaq məsafələrə köçürülməsini təşkil edir. Bu institutlar ticarətin genişlənməsində və mürəkkəb iqtisadiyyatların formalaşmasında mühüm rol oynadı.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sikkələrin e.ə. VII–VI əsrlərdə Lidiyada və qonşu yunan şəhərlərində dövriyyədə olduğu dəqiq məlumdur</w:t>
      </w:r>
    </w:p>
    <w:p>
      <w:pPr>
        <w:pStyle w:val="ListBullet"/>
      </w:pPr>
      <w:r>
        <w:rPr>
          <w:rFonts w:ascii="Calibri" w:hAnsi="Calibri" w:eastAsia="Calibri"/>
          <w:b w:val="0"/>
          <w:i w:val="0"/>
          <w:sz w:val="22"/>
        </w:rPr>
        <w:t>Sikkələrdən çox əvvəl insanlar taxıldan, çəki ilə ölçülən metaldan və yazılı kredit öhdəliklərindən istifadə edirdilər</w:t>
      </w:r>
    </w:p>
    <w:p>
      <w:pPr>
        <w:pStyle w:val="ListBullet"/>
      </w:pPr>
      <w:r>
        <w:rPr>
          <w:rFonts w:ascii="Calibri" w:hAnsi="Calibri" w:eastAsia="Calibri"/>
          <w:b w:val="0"/>
          <w:i w:val="0"/>
          <w:sz w:val="22"/>
        </w:rPr>
        <w:t>Məbədlər və tacirlər qiymətli əşyaları saxlayır, əmanət sahiblərinə bunu təsdiqləyən sənədlər verirdilər</w:t>
      </w:r>
    </w:p>
    <w:p>
      <w:pPr>
        <w:pStyle w:val="ListBullet"/>
      </w:pPr>
      <w:r>
        <w:rPr>
          <w:rFonts w:ascii="Calibri" w:hAnsi="Calibri" w:eastAsia="Calibri"/>
          <w:b w:val="0"/>
          <w:i w:val="0"/>
          <w:sz w:val="22"/>
        </w:rPr>
        <w:t>Köçürmə vekselləri və mühasibat dəftərləri hər bir sikkəni daşımağa ehtiyac qalmadan uzaq məsafələrdə ticarət aparmağa imkan verdi</w:t>
      </w:r>
    </w:p>
    <w:p>
      <w:pPr>
        <w:pStyle w:val="ListBullet"/>
      </w:pPr>
      <w:r>
        <w:rPr>
          <w:rFonts w:ascii="Calibri" w:hAnsi="Calibri" w:eastAsia="Calibri"/>
          <w:b w:val="0"/>
          <w:i w:val="0"/>
          <w:sz w:val="22"/>
        </w:rPr>
        <w:t>Müasir banklar əmanət, kredit və ödəniş sistemlərini vahid maliyyə infrastrukturunda birləşdirir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Pul cəmiyyətin malların qiymətini ifadə etmək, borcları ödəmək və alıcılıq qabiliyyətini saxlamaq üçün geniş qəbul etdiyi hər cür vasitədir. O, üzərinə nişan vurulmuş metal, kağız öhdəlik və ya rəqəmsal hesab şəklində ola bilər; əsas olan material deyil, cəmiyyətin ona etimadıdır. Bank işi bu dəyərin mütəşəkkil şəkildə qorunması və dövriyyəsidir: banklar əmanət qəbul edir, kredit verir, valyuta dəyişir və kimin kimə borclu olduğunu qeydə alır. Pul və bank sistemi mübadilə edən iki tərəfin eyni vaxtda bir-birinin malına ehtiyac duyması zərurətini aradan qaldırır. Sadə desək, pul “nə qədərdir?”, bank isə “onu necə saxlayaq və göndərək?” sualına cavab verir.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Pul bir nəfərin bir gündə yaratdığı ixtira deyil. Mesopotamiya hesablarında əmtəə pulu və kredit sikkələrdən xeyli əvvəl görünür. Qədim mənbələr elektrumdan hazırlanan ilk sikkələri Anadolunun qərbindəki Lidiya ilə əlaqələndirir; yunan şəhər-dövlətləri isə sikkə zərbini təkmilləşdirdi. Bank təcrübəsi Aralıq dənizi hövzəsində, islam dünyasında, Çində və orta əsrlər Avropasında məbədlərin, tacirlərin, daha sonra isə ixtisaslaşmış bank evlərinin fəaliyyəti ilə formalaşdı. Bu sistemin əsasında duran etibarlı nişanlar və mötəbər hesab dəftərləri ideyası hər hansı məşhur bankdan daha qədimdir.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E.ə. VII əsrdə Lidiyada və qonşu yunan icmalarında üzərinə nişan vurulmuş sikkələr artıq dövriyyədə idi. Daha qədim gil lövhələrdə isə gümüşün çəki ilə hesablanması və taxıl borcları qeydə alınmışdı. Orta əsrlər Avropasında və islam ticarət məkanında köçürmə vekselləri yarandı: tacir bir şəhərdə verdiyi pulun qarşılığını başqa şəhərdə sikkə dolu yük daşımadan ala bilirdi. Dövlət bankları, daha sonra isə mərkəzi banklar əsginasları və banklararası hesablaşmanı standartlaşdırdı. Hər mərhələ eyni problemlərə cavab verirdi: etimad, kiçik vahidlərə bölünmə, daşınma rahatlığı və mülkiyyətin sübutu.</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Pul dəyəri sayla ifadə olunan vahidlərə çevirir və bununla da böyük miqyasda hesablamaya, mühasibatlığa və statistikaya şərait yaradır. Mühasibat dəftərləri əslində informasiya texnologiyasıdır: onlar tələb və öhdəlikləri uzun müddət qoruyan qeydlərdir. Faiz, risk və məzənnə anlayışları müasir maliyyə nəzəriyyəsindən çox əvvəl riyazi modellərə ehtiyac doğurdu. Arxeoloqlar sikkə tapıntıları ilə abidələri tarixləndirir, iqtisadi tarixçilər isə zərbxanaların buraxılış həcmini məlumat kimi təhlil edirlər. Elmi baxımdan pul və bank işi cəmiyyətin yaratdığı ölçü sistemidir — qeyri-dəqiq və siyasi təsirlərə açıq olsa da, son dərəcə güclüdür.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Etibarlı pul orduların, donanmaların və uzaq məsafəli ticarətin maliyyələşdirilməsinə imkan verdi. Kredit əvvəlcə emalatxanaların, daha sonra fabriklərin işini təmin etdi. Səhmdar cəmiyyətləri və fond birjaları başqasına ötürülə bilən maliyyə tələbləri əsasında yarandı. Kağız pullar və elektron ödənişlər hesablaşma müddətini həftələrdən saniyələrə endirdi. Sığorta, vergi və dövlət borcu da pul vahidlərinə əsaslanır. Standart mübadilə və kredit sistemi olmasaydı, sənaye kapitalı və qlobal təchizat zəncirləri yerli mübadilə səviyyəsindən kənara çıxa bilməzdi.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Pul bir-birini yaxşı tanımayan insanların da ticarət etməsinə imkan verdi. Əməkhaqqı, icarə haqqı və vergilər hesablana bildi. Banklar ailələrə və müəssisələrə qış, səfər və ya yeni avadanlıq üçün vəsait toplamaq imkanı yaratdı. Eyni zamanda inflyasiya, əmanətlərin banklardan kütləvi çıxarılması, borc böhranları və kreditə qeyri-bərabər çıxış kimi yeni risklər meydana gəldi. Muzey vitrininə qoyulmuş sikkə ilə telefonda görünən hesab qalığı etimada əsaslanan mübadilənin eyni uzun tarixinin iki mərhələsidir.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Davies, Glyn. A History of Money. 3rd ed. Cardiff: University of Wales Press, 2002.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“Money” (“Pul”).</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https://www.britannica.com/money/money</w:t>
        </w:r>
      </w:hyperlink>
    </w:p>
    <w:p>
      <w:pPr>
        <w:spacing w:after="80"/>
        <w:ind w:left="360"/>
      </w:pPr>
      <w:r>
        <w:rPr>
          <w:rFonts w:ascii="Calibri" w:hAnsi="Calibri" w:eastAsia="Calibri"/>
          <w:b w:val="0"/>
          <w:i w:val="0"/>
          <w:sz w:val="22"/>
        </w:rPr>
        <w:t>2. Encyclopaedia Britannica. “Bank” (“Bank”).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https://www.britannica.com/money/bank</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Bank of England Museum. Pul və bank işinin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https://www.bankofengland.co.uk/museum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money" TargetMode="External"/><Relationship Id="rId10" Type="http://schemas.openxmlformats.org/officeDocument/2006/relationships/hyperlink" Target="https://www.britannica.com/money/bank" TargetMode="External"/><Relationship Id="rId11" Type="http://schemas.openxmlformats.org/officeDocument/2006/relationships/hyperlink" Target="https://www.bankofengland.co.uk/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 Pul və bank işi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