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1.12 Dulusçuluq və keramika</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təxminən 18 000–10 000-ci illərdən başlayaraq (bölgələr üzrə erkən bişmiş gil qablar); Neolit dövründə bütün dünyaya yayılması | Əsas mərkəzlər: Şərqi Asiya, Yaxın Şərq, Afrika, daha sonra Amerika qitələrindəki bir neçə erkən mərkəz; adları məlum olmayan dulusçular və yerli soba ənənələri</w:t>
      </w:r>
    </w:p>
    <w:p>
      <w:pPr>
        <w:spacing w:after="160" w:line="276" w:lineRule="auto"/>
      </w:pPr>
      <w:r>
        <w:rPr>
          <w:rFonts w:ascii="Calibri" w:hAnsi="Calibri" w:eastAsia="Calibri"/>
          <w:b w:val="0"/>
          <w:i w:val="0"/>
          <w:sz w:val="22"/>
        </w:rPr>
        <w:t>Dulusçuluq məmulatları və keramika yumşaq gilə əl ilə və ya çarxda forma verib odda bişirməklə hazırlanır. Onlar insanlara su keçirməyən küplər, yemək bişirmək üçün qablar, kərpic və kirəmit verdi, arxeoloqlar üçün isə gündəlik həyatın uzunömürlü izlərini qorudu.</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Bişmiş gil qablar Şərqi Asiyanın bəzi bölgələrində və başqa ərazilərdə Son Pleystosen dövründə, hər bölgədə fərqli vaxtda meydana gəlib</w:t>
      </w:r>
    </w:p>
    <w:p>
      <w:pPr>
        <w:pStyle w:val="ListBullet"/>
      </w:pPr>
      <w:r>
        <w:rPr>
          <w:rFonts w:ascii="Calibri" w:hAnsi="Calibri" w:eastAsia="Calibri"/>
          <w:b w:val="0"/>
          <w:i w:val="0"/>
          <w:sz w:val="22"/>
        </w:rPr>
        <w:t>Oturaq əkinçi icmalarında ərzaq saxlamaq, yemək bişirmək və ticarət üçün saxsı qabların istehsalı sürətlə artıb</w:t>
      </w:r>
    </w:p>
    <w:p>
      <w:pPr>
        <w:pStyle w:val="ListBullet"/>
      </w:pPr>
      <w:r>
        <w:rPr>
          <w:rFonts w:ascii="Calibri" w:hAnsi="Calibri" w:eastAsia="Calibri"/>
          <w:b w:val="0"/>
          <w:i w:val="0"/>
          <w:sz w:val="22"/>
        </w:rPr>
        <w:t>Bir sıra erkən şəhər mərkəzlərində tətbiq olunan dulusçuluq çarxı simmetrik qabların hazırlanmasını sürətləndirib</w:t>
      </w:r>
    </w:p>
    <w:p>
      <w:pPr>
        <w:pStyle w:val="ListBullet"/>
      </w:pPr>
      <w:r>
        <w:rPr>
          <w:rFonts w:ascii="Calibri" w:hAnsi="Calibri" w:eastAsia="Calibri"/>
          <w:b w:val="0"/>
          <w:i w:val="0"/>
          <w:sz w:val="22"/>
        </w:rPr>
        <w:t>Şirləmə üsulları və daha yüksək bişirmə temperaturu daş keramikasının, xeyli sonralar isə çinin yaranmasına gətirib çıxarıb</w:t>
      </w:r>
    </w:p>
    <w:p>
      <w:pPr>
        <w:pStyle w:val="ListBullet"/>
      </w:pPr>
      <w:r>
        <w:rPr>
          <w:rFonts w:ascii="Calibri" w:hAnsi="Calibri" w:eastAsia="Calibri"/>
          <w:b w:val="0"/>
          <w:i w:val="0"/>
          <w:sz w:val="22"/>
        </w:rPr>
        <w:t>Ağac və parça çürüsə də, keramika qırıqları qalır; buna görə onlar qədim yaşayış yerlərinin tarixini və yayılma sahəsini müəyyənləşdirməyə imkan verir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Dulusçuluq və keramika məmulatları yumşaq gilə forma verildikdən sonra bərkiyənədək bişirilməklə hazırlanır və çox vaxt su keçirmir. Sadə saxsı küpdə taxıl və ya su saxlamaq, şirlənmiş kasada isə ləkə saxlamayan səthdən istifadə etmək mümkündür; kərpic və kirəmit divar və dam tikintisinə yarayır. Keramika saxsı qabları, kərpici və daha sonralar yaranmış çini məmulatlarını da əhatə edən geniş materiallar ailəsidir. Sadə dillə desək, gil odda bişəndə möhkəm və uzunömürlü əşyaya çevrilir; mətbəxlərimizdəki qablar və damlardakı kirəmitlər də həmin qədim üsulun davamıdır.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Dulusçuluğun vahid bir ixtiraçısı yoxdur. Erkən bişmiş gil qablar bir neçə bölgədə aşkar edilib; ən qədim nümunələrdən bəziləri Şərqi Asiyaya aiddir. Sonrakı Neolit dövründə dulusçuluq ənənələri Yaxın Şərqdə, Afrikada, Avropada və başqa ərazilərdə geniş yayıldı. Gilin nə dərəcədə nəm olmalı olduğunu, sobanın hansı temperatura çatmalı olduğunu və qabın çatlamasının qarşısını necə almağı ailələr və emalatxanalar nəsildən-nəslə ötürürdülər. Məşhur çini ustaları minilliklər sonra meydana çıxdı. İlk dulusçular kitablarda imza deyil, gil üzərində barmaq izləri qoydular.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Son Buzlaşma dövrünün sonlarında və erkən Holosendə bir neçə bölgədə icmalar artıq gili odda bişirirdilər. Əkinçilik və oturaq kəndlər yayıldıqca saxsı qabların istehsalı kəskin artdı: ərzaq küpləri, yemək qazanları və mərasim qabları hazırlandı. Dulusçuluq çarxının tətbiq olunduğu yerlərdə dairəvi qabları daha tez və daha müntəzəm biçimdə hazırlamaq mümkün oldu. Şəhər mədəniyyətləri dövründə bişirmə temperaturu yüksəldi, şirləmə üsulları yarandı; sonralar Çində hazırlanan çini dünya ticarətinə güclü təsir göstərdi. Köçəri qrupların bəziləri isə daha yüngül dəri tuluqlara və səbətlərə üstünlük verirdi.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Keramika materialşünaslıq termini yaranmazdan əvvəl bu elmin praktik tətbiqi idi. Bişirmə gilə hopmuş suyu uzaqlaşdırır, hissəcikləri bir-birinə bitişdirir və səthi şüşəyəbənzər hala gətirə bilir. Gilin kimyəvi tərkibi, ona qatılan qum, balıqqulağı və ya xırdalanmış saxsı, eləcə də sobadakı mühit materialın möhkəmliyini və rəngini müəyyənləşdirir. Arxeoloqlar qabın material tərkibini, formasını və bəzəyini dövr və mədəniyyət haqqında məlumat kimi oxuyurlar. Müasir odadavamlı materiallar, plitələr və elektron keramikası da minerallara forma verib onları istiliklə emal etmək prinsipinə əsaslanır.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Etibarlı qablar artıq ərzağın saxlanmasını və uzaq məsafələrə daşınmasını mümkün etdi. Keramika borular, kərpiclər və dam kirəmitləri şəhərlərin görünüşünü dəyişdirdi. Sənaye sobaları fabrik istehsalına xidmət etdi, çini və daş keramikası isə dünya miqyasında ticarət malına çevrildi. Laboratoriyalardakı odadavamlı qablar və elektrik izolyatorları mətbəx saxsısının yaxın qohumlarıdır. Bişmiş gil olmasaydı, sonrakı kimya və elektrotexnika sənayesində ucuz, istiliyədavamlı qab və hissələrin hazırlanması xeyli çətinləşərdi.</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Saxsı qablar ailələrə xörək qaynatmaq, yağ saxlamaq və ölüləri bu günədək məlumat daşıyan dəfn hədiyyələri ilə torpağa tapşırmaq imkanı verdi. Eyni üslubda hazırlanmış qablar icmaların kimliyini və qarşılıqlı əlaqələrini göstərirdi. Dulusçuluq həm də çarx arxasında ağır zəhmət və sobalardan qalxan tüstü demək idi. Bununla belə, bu gün süfrəyə qoyulan adi fincan ilk dəfə kiminsə gili bərkitmək üçün oda etibar etdiyi vaxt başlayan hekayəni davam etdirir.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Rice, Prudence M. Pottery Analysis: A Sourcebook. 2nd ed. Chicago: University of Chicago Press, 2015.</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“Pottery” (“Dulusçuluq”).</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https://www.britannica.com/art/pottery</w:t>
        </w:r>
      </w:hyperlink>
    </w:p>
    <w:p>
      <w:pPr>
        <w:spacing w:after="80"/>
        <w:ind w:left="360"/>
      </w:pPr>
      <w:r>
        <w:rPr>
          <w:rFonts w:ascii="Calibri" w:hAnsi="Calibri" w:eastAsia="Calibri"/>
          <w:b w:val="0"/>
          <w:i w:val="0"/>
          <w:sz w:val="22"/>
        </w:rPr>
        <w:t>2. Encyclopaedia Britannica. “Ceramic composition and properties” (“Keramikanın tərkibi və xüsusiyyətləri”).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https://www.britannica.com/science/ceramic-composition-and-properties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Materiallar və istehsal kolleksiyaları.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art/pottery" TargetMode="External"/><Relationship Id="rId10" Type="http://schemas.openxmlformats.org/officeDocument/2006/relationships/hyperlink" Target="https://www.britannica.com/science/ceramic-composition-and-properties" TargetMode="External"/><Relationship Id="rId11"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1.12 Dulusçuluq və keramika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