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7.4 Elektrik nəqliyyat vasitələri</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1880-ci illər (ilk elektrik nəqliyyat vasitələri); 1990-cı illər (GM EV1); 2008-ci ildən bu günədək Tesla və müasir elektromobil dövrü | Əsas simalar: Şarl Janto (Fransa, 1881); GM EV1 (1996); İlon Mask və Martin Eberhard (Tesla, 2003)</w:t>
      </w:r>
    </w:p>
    <w:p>
      <w:pPr>
        <w:spacing w:after="160" w:line="276" w:lineRule="auto"/>
      </w:pPr>
      <w:r>
        <w:rPr>
          <w:rFonts w:ascii="Calibri" w:hAnsi="Calibri" w:eastAsia="Calibri"/>
          <w:b w:val="0"/>
          <w:i w:val="0"/>
          <w:sz w:val="22"/>
        </w:rPr>
        <w:t>Elektrik nəqliyyat vasitəsi yanacağı silindrlərdə yandırmaq əvəzinə bort batareyasından və ya başqa elektrik mənbəyindən qidalanan mühərriklə hərəkət edir. Bir əsr əvvəlki uğursuz başlanğıcdan sonra batareyaların təkmilləşməsi elektromobilləri yenidən gündəmə gətirdi.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Ucuz benzin avtomobilləri üstünlük qazananadək elektrik avtomobilləri 1890–1910-cu illərdə geniş yayılmışdı</w:t>
      </w:r>
    </w:p>
    <w:p>
      <w:pPr>
        <w:pStyle w:val="ListBullet"/>
      </w:pPr>
      <w:r>
        <w:rPr>
          <w:rFonts w:ascii="Calibri" w:hAnsi="Calibri" w:eastAsia="Calibri"/>
          <w:b w:val="0"/>
          <w:i w:val="0"/>
          <w:sz w:val="22"/>
        </w:rPr>
        <w:t>Elektrik mühərriki cərəyanı yüksək səmərəliliklə fırlanma hərəkətinə çevirir</w:t>
      </w:r>
    </w:p>
    <w:p>
      <w:pPr>
        <w:pStyle w:val="ListBullet"/>
      </w:pPr>
      <w:r>
        <w:rPr>
          <w:rFonts w:ascii="Calibri" w:hAnsi="Calibri" w:eastAsia="Calibri"/>
          <w:b w:val="0"/>
          <w:i w:val="0"/>
          <w:sz w:val="22"/>
        </w:rPr>
        <w:t>Müasir yüksəliş litium-ion batareya bloklarından və güc elektronikasından asılıdır</w:t>
      </w:r>
    </w:p>
    <w:p>
      <w:pPr>
        <w:pStyle w:val="ListBullet"/>
      </w:pPr>
      <w:r>
        <w:rPr>
          <w:rFonts w:ascii="Calibri" w:hAnsi="Calibri" w:eastAsia="Calibri"/>
          <w:b w:val="0"/>
          <w:i w:val="0"/>
          <w:sz w:val="22"/>
        </w:rPr>
        <w:t>Elektromobillər emissiyanı avtomobilin egzoz borusundan elektrik stansiyasına, həmçinin xammal çıxarılan mədənə keçirir</w:t>
      </w:r>
    </w:p>
    <w:p>
      <w:pPr>
        <w:pStyle w:val="ListBullet"/>
      </w:pPr>
      <w:r>
        <w:rPr>
          <w:rFonts w:ascii="Calibri" w:hAnsi="Calibri" w:eastAsia="Calibri"/>
          <w:b w:val="0"/>
          <w:i w:val="0"/>
          <w:sz w:val="22"/>
        </w:rPr>
        <w:t>Şarj müddəti və gediş ehtiyatı bir çox sürücü üçün əsas praktik məhdudiyyət olaraq qalır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Elektrik nəqliyyat vasitəsi avtomobil, avtobus və ya elektrik mühərrikləri ilə hərəkət edən başqa nəqliyyat vasitəsidir. Batareyalı modeldə elementlərdən ibarət blok enerjini saxlayır, idarəetmə qurğusu isə onu mühərriklərə ötürür. Hərəkət zamanı benzin yanmır. Səmərəlilik yüksəkdir: adi istilik mühərriki ilə müqayisədə saxlanmış enerjinin daha böyük hissəsi hərəkətə çevrilir. Mahiyyətcə bu nəqliyyat vasitəsi təkərlər üzərində yerləşən kompüter və batareyadır.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XIX əsrin sonlarında ixtiraçılar işlək elektrik ekipajları yaratdılar; onlar bir müddət bəzi şəhərlərdə buxar və benzinlə işləyən modellərdən daha çox satılırdı. Henri Fordun ucuz benzin avtomobilləri və mühərriki əl ilə fırlatmaq ehtiyacını aradan qaldıran elektrik starteri elektromobilləri kənara sıxışdırdı. Müasir qabaqcıllar arasında 1990-cı illərin şirkət proqramları, ardınca Tesla, daha sonra isə demək olar ki, bütün iri avtomobil istehsalçıları var. Elektrik mühərriki qədim texnologiyadır; yeni olan batareya bloku və proqram təminatıdır.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Elektromobillərin ilk dövrü məhdud gediş məsafəsi, yüksək qiymət və neft bolluğu səbəbindən başa çatdı. İkinci dövr litium-ion batareyalarının kifayət qədər ucuzlaşması və iqlim siyasətinin egzoz emissiyalarını hədəfə çevirməsi ilə başladı. Smartfon batareyaları üçün qurulan istehsal xəttlərini avtomobil miqyasına qədər böyütmək mümkün oldu. Çin, Avropa ölkələri və başqaları standartlar və təşviq tədbirləri tətbiq etdilər. Hətta şarj birləşdiricisinin seçimi belə siyasi məsələyə çevrildi.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Elektrik nəqliyyat vasitələri mühərrik fizikasını, batareya kimyasını və elektrik şəbəkəsi mühəndisliyini eyni sistemdə birləşdirir. Onlar bütün həyat dövrü üzrə emissiyaların dürüst hesablanmasını tələb edir. Rekuperativ əyləcləmə — hərəkət enerjisinin yenidən batareyada saxlanan elektrikə çevrilməsi — əyləc pedalında gündəlik tətbiq olunan fizikadır. Bu texnologiyanın elmi mahiyyəti müxtəlif sistemlərin uyğunlaşdırılmasıdır. Avtomobil elektrik məişət qurğusuna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Hibrid avtomobillər, elektrik avtobusları və elektrik velosipedləri bu ailəni genişləndirir. Avtomobildən şəbəkəyə enerji ötürülməsi təcrübələrində dayanacaqda saxlanan maşın batareya anbarı kimi istifadə olunur. Sonrakı inkişaf daha təmiz elektrik və daha yaxşı xammaldan asılıdır. Hidrogen yanacaq elementli nəqliyyat vasitələri bəzi ağır tətbiqlər üçün paralel istiqamətdir. Yollar, vergilər və təmir emalatxanalarının işi də yenidən qurulur.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Sürücülər səssiz hərəkət, güclü sürətlənmə və evdə şarj imkanı qazanırlar — əlbəttə, evdə şarj qurğusu varsa. Şəhərlərdə küçə səviyyəsində egzoz qazı azalır, lakin tıxac mütləq azalmır. Mühərrik zavodlarının işçiləri yeni istehsala keçid problemi ilə üzləşirlər. Cəmiyyət şəxsi hərəkət imkanını qoruyaraq onun enerji mənbəyini dəyişməyə çalışır. Elektromobil hərəkət ötürücüsü kimi görünən geniş ictimai layihədir.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“Electric automobile” (“Elektrik avtomobili”).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https://www.britannica.com/technology/electric-automobile</w:t>
        </w:r>
      </w:hyperlink>
    </w:p>
    <w:p>
      <w:pPr>
        <w:spacing w:after="80"/>
        <w:ind w:left="360"/>
      </w:pPr>
      <w:r>
        <w:rPr>
          <w:rFonts w:ascii="Calibri" w:hAnsi="Calibri" w:eastAsia="Calibri"/>
          <w:b w:val="0"/>
          <w:i w:val="0"/>
          <w:sz w:val="22"/>
        </w:rPr>
        <w:t>2. U.S. Department of Energy. Alternativ yanacaq məlumat mərkəzi — elektrik nəqliyyat vasitələri.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https://afdc.energy.gov/vehicles/electric</w:t>
        </w:r>
      </w:hyperlink>
    </w:p>
    <w:p>
      <w:pPr>
        <w:spacing w:after="80"/>
        <w:ind w:left="360"/>
      </w:pPr>
      <w:r>
        <w:rPr>
          <w:rFonts w:ascii="Calibri" w:hAnsi="Calibri" w:eastAsia="Calibri"/>
          <w:b w:val="0"/>
          <w:i w:val="0"/>
          <w:sz w:val="22"/>
        </w:rPr>
        <w:t>3. Our World in Data. Elektrik avtomobillərinin satışı.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https://ourworldindata.org/electric-car-sales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İlk elektrik avtomobilləri və müasir yüksəliş.</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https://www.thehenryford.org/</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International Energy Agency. Global EV Outlook 2024.</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 Elektrik nəqliyyat vasitələri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