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Məsxərə yolverilməzdir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Başqa insanların fərqliliyini və ya xarici görkəmini məsxərəyə qoyub onları alçaltmağın yolverilməz olduğunu ən kiçik yaşlarından övladlarımıza öyrətməliyik.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Başqasının fərqliliyini və ya görünüşünü ələ salmaq alçaqlıqdır. Bunu ən kiçik yaşdan uşaqlarımıza öyrətməliyik.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Məsxərə yolverilməzdir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