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5.6 Fertilisers and Modern Agricultural Chemistry</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1909 (Haber-Bosch process for synthetic ammonia); widespread use from 1950s Green Revolution | Key figure(s): Fritz Haber; Carl Bosch (BASF); Norman Borlaug (Green Revolution)</w:t>
      </w:r>
    </w:p>
    <w:p>
      <w:pPr>
        <w:spacing w:after="160" w:line="276" w:lineRule="auto"/>
      </w:pPr>
      <w:r>
        <w:rPr>
          <w:rFonts w:ascii="Calibri" w:hAnsi="Calibri" w:eastAsia="Calibri"/>
          <w:b w:val="0"/>
          <w:i w:val="0"/>
          <w:sz w:val="22"/>
        </w:rPr>
        <w:t>Modern fertilisers supply nitrogen and other nutrients that plants need but soils can lack. The Haber–Bosch process, which makes ammonia from air, is why Earth can feed billions more people.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Plants need nitrogen, phosphorus, and potassium in usable forms</w:t>
      </w:r>
    </w:p>
    <w:p>
      <w:pPr>
        <w:pStyle w:val="ListBullet"/>
      </w:pPr>
      <w:r>
        <w:rPr>
          <w:rFonts w:ascii="Calibri" w:hAnsi="Calibri" w:eastAsia="Calibri"/>
          <w:b w:val="0"/>
          <w:i w:val="0"/>
          <w:sz w:val="22"/>
        </w:rPr>
        <w:t>Fritz Haber and Carl Bosch industrialised ammonia synthesis around 1909–1913</w:t>
      </w:r>
    </w:p>
    <w:p>
      <w:pPr>
        <w:pStyle w:val="ListBullet"/>
      </w:pPr>
      <w:r>
        <w:rPr>
          <w:rFonts w:ascii="Calibri" w:hAnsi="Calibri" w:eastAsia="Calibri"/>
          <w:b w:val="0"/>
          <w:i w:val="0"/>
          <w:sz w:val="22"/>
        </w:rPr>
        <w:t>The process combines nitrogen from air with hydrogen under high pressure</w:t>
      </w:r>
    </w:p>
    <w:p>
      <w:pPr>
        <w:pStyle w:val="ListBullet"/>
      </w:pPr>
      <w:r>
        <w:rPr>
          <w:rFonts w:ascii="Calibri" w:hAnsi="Calibri" w:eastAsia="Calibri"/>
          <w:b w:val="0"/>
          <w:i w:val="0"/>
          <w:sz w:val="22"/>
        </w:rPr>
        <w:t>Synthetic fertiliser underpins much of the twentieth-century population rise</w:t>
      </w:r>
    </w:p>
    <w:p>
      <w:pPr>
        <w:pStyle w:val="ListBullet"/>
      </w:pPr>
      <w:r>
        <w:rPr>
          <w:rFonts w:ascii="Calibri" w:hAnsi="Calibri" w:eastAsia="Calibri"/>
          <w:b w:val="0"/>
          <w:i w:val="0"/>
          <w:sz w:val="22"/>
        </w:rPr>
        <w:t>Runoff can pollute water; production is energy-intensive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fertiliser is plant food added to soil or sprayed on leaves. Air is full of nitrogen gas, but most plants cannot use that form. They need nitrogen as ammonia or nitrate — soluble forms roots can take up. The Haber–Bosch process locks air nitrogen into ammonia at high pressure and temperature with a catalyst, a helper chemical that speeds the reaction. Agricultural chemistry also covers pesticides, soil tests, and nutrient balance. In plain terms: we learned to bottle plant food from the sky.</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Fritz Haber found a laboratory way to make ammonia from nitrogen and hydrogen. Carl Bosch at BASF scaled it into a working factory just before the First World War. Earlier chemists had tried; this pair made it industrial. Justus von Liebig and other agronomists had already argued that crops need minerals, not only mysterious soil 'humus'. Haber–Bosch was the industrial climax of that insight.</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Europe feared running short of fertiliser as mined nitrates were limited. High-pressure engineering, physical chemistry, and wartime demand for nitrates — also used in explosives — pushed the process into existence. After the war, the same plants fed fields. From the mid-twentieth century, the Green Revolution paired synthetic fertiliser with new crop varieties and irrigation, raising yields in many regions.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process showed that understanding gases and catalysts can rewrite the planet's food budget. Vaclav Smil and others have argued that a large share of people alive today depend on Haber–Bosch nitrogen. That claim is debated in detail but taken seriously by historians of technology. Few chemical plants have ever mattered more to daily survival.</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Plant breeding, tractors, and fertiliser together raised harvests. Extra nutrients washing into rivers and seas also fuelled algal blooms and coastal dead zones. Research now seeks greener ammonia — made with less fossil hydrogen — and more precise application so farmers use only what crops need. Organic and mixed farming offer other paths, but global calorie supply still leans heavily on synthetic nitrogen.</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Where fertiliser, markets, and peace lined up, famines became less common and grain cheaper. Fields grew more intense; some traditional crop rotations faded. Society gained food abundance and a new ecological bill: polluted waterways and energy-hungry factories. Feeding people without wrecking water and climate is the unfinished task of this invention. Human numbers and human diets are both Haber–Bosch stories.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Smil, Vaclav. Enriching the Earth: Fritz Haber, Carl Bosch, and the Transformation of World Food Production. Cambridge, MA: MIT Press, 2001.</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'Haber-Bosch process.'</w:t>
      </w:r>
      <w:hyperlink r:id="rId9">
        <w:r>
          <w:rPr>
            <w:color w:val="0563C1"/>
            <w:u w:val="single"/>
          </w:rPr>
          <w:t xml:space="preserve">https://www.britannica.com/technology/Haber-Bosch-process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Our World in Data. 'Fertilizers.'</w:t>
      </w:r>
      <w:hyperlink r:id="rId10">
        <w:r>
          <w:rPr>
            <w:color w:val="0563C1"/>
            <w:u w:val="single"/>
          </w:rPr>
          <w:t xml:space="preserve">https://ourworldindata.org/fertilizers</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Nobel Prize. Chemistry 1918 (Fritz Haber).</w:t>
      </w:r>
      <w:hyperlink r:id="rId11">
        <w:r>
          <w:rPr>
            <w:color w:val="0563C1"/>
            <w:u w:val="single"/>
          </w:rPr>
          <w:t xml:space="preserve">https://www.nobelprize.org/prizes/chemistry/1918/summary/</w:t>
        </w:r>
      </w:hyperlink>
    </w:p>
    <w:p>
      <w:pPr>
        <w:spacing w:before="240" w:after="120"/>
      </w:pPr>
      <w:r>
        <w:rPr>
          <w:rFonts w:ascii="Calibri" w:hAnsi="Calibri" w:eastAsia="Calibri"/>
          <w:b/>
          <w:i w:val="0"/>
          <w:color w:val="004E8C"/>
          <w:sz w:val="24"/>
        </w:rPr>
        <w:t>F. Online lectures and educational series</w:t>
      </w:r>
    </w:p>
    <w:p>
      <w:pPr>
        <w:spacing w:after="80"/>
        <w:ind w:left="360"/>
      </w:pPr>
      <w:r>
        <w:rPr>
          <w:rFonts w:ascii="Calibri" w:hAnsi="Calibri" w:eastAsia="Calibri"/>
          <w:b w:val="0"/>
          <w:i w:val="0"/>
          <w:sz w:val="22"/>
        </w:rPr>
        <w:t xml:space="preserve">1. </w:t>
      </w:r>
      <w:r>
        <w:rPr>
          <w:rFonts w:ascii="Calibri" w:hAnsi="Calibri" w:eastAsia="Calibri"/>
          <w:b w:val="0"/>
          <w:i w:val="0"/>
          <w:sz w:val="22"/>
        </w:rPr>
        <w:t>PBS American Experience. 'The Man Who Tried to Feed the World' (Norman Borlaug / Green Revolution context).</w:t>
      </w:r>
      <w:hyperlink r:id="rId12">
        <w:r>
          <w:rPr>
            <w:color w:val="0563C1"/>
            <w:u w:val="single"/>
          </w:rPr>
          <w:t xml:space="preserve">https://www.pbs.org/wgbh/americanexperience/films/man-who-tried-to-feed-the-world/</w:t>
        </w:r>
      </w:hyperlink>
    </w:p>
    <w:p>
      <w:pPr>
        <w:spacing w:before="240" w:after="120"/>
      </w:pPr>
      <w:r>
        <w:rPr>
          <w:rFonts w:ascii="Calibri" w:hAnsi="Calibri" w:eastAsia="Calibri"/>
          <w:b/>
          <w:i w:val="0"/>
          <w:color w:val="004E8C"/>
          <w:sz w:val="24"/>
        </w:rPr>
        <w:t>H. Professional societies and standards bodies</w:t>
      </w:r>
    </w:p>
    <w:p>
      <w:pPr>
        <w:spacing w:after="80"/>
        <w:ind w:left="360"/>
      </w:pPr>
      <w:r>
        <w:rPr>
          <w:rFonts w:ascii="Calibri" w:hAnsi="Calibri" w:eastAsia="Calibri"/>
          <w:b w:val="0"/>
          <w:i w:val="0"/>
          <w:sz w:val="22"/>
        </w:rPr>
        <w:t xml:space="preserve">1. </w:t>
      </w:r>
      <w:r>
        <w:rPr>
          <w:rFonts w:ascii="Calibri" w:hAnsi="Calibri" w:eastAsia="Calibri"/>
          <w:b w:val="0"/>
          <w:i w:val="0"/>
          <w:sz w:val="22"/>
        </w:rPr>
        <w:t>Royal Society of Chemistry. 'The Haber process' (education resource).</w:t>
      </w:r>
      <w:hyperlink r:id="rId13">
        <w:r>
          <w:rPr>
            <w:color w:val="0563C1"/>
            <w:u w:val="single"/>
          </w:rPr>
          <w:t xml:space="preserve">https://edu.rsc.org/resources/the-haber-process/2213.article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Haber-Bosch-process" TargetMode="External"/><Relationship Id="rId10" Type="http://schemas.openxmlformats.org/officeDocument/2006/relationships/hyperlink" Target="https://ourworldindata.org/fertilizers" TargetMode="External"/><Relationship Id="rId11" Type="http://schemas.openxmlformats.org/officeDocument/2006/relationships/hyperlink" Target="https://www.nobelprize.org/prizes/chemistry/1918/summary/" TargetMode="External"/><Relationship Id="rId12" Type="http://schemas.openxmlformats.org/officeDocument/2006/relationships/hyperlink" Target="https://www.pbs.org/wgbh/americanexperience/films/man-who-tried-to-feed-the-world/" TargetMode="External"/><Relationship Id="rId13" Type="http://schemas.openxmlformats.org/officeDocument/2006/relationships/hyperlink" Target="https://edu.rsc.org/resources/the-haber-process/2213.arti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5.6 Fertilisers and Modern Agricultural Chemistry</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