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The tortoise's wrong calculation</w:t>
      </w:r>
    </w:p>
    <w:p>
      <w:pPr>
        <w:jc w:val="left"/>
      </w:pPr>
      <w:r>
        <w:rPr>
          <w:rFonts w:ascii="Arial" w:hAnsi="Arial" w:eastAsia="Arial"/>
          <w:i w:val="0"/>
          <w:color w:val="000000"/>
          <w:sz w:val="22"/>
        </w:rPr>
        <w:t>They ask the tortoise:</w:t>
      </w:r>
    </w:p>
    <w:p>
      <w:pPr>
        <w:jc w:val="left"/>
      </w:pPr>
      <w:r>
        <w:rPr>
          <w:rFonts w:ascii="Arial" w:hAnsi="Arial" w:eastAsia="Arial"/>
          <w:i w:val="0"/>
          <w:color w:val="000000"/>
          <w:sz w:val="22"/>
        </w:rPr>
        <w:t>— How long will it take you to reach this nearby village?</w:t>
      </w:r>
    </w:p>
    <w:p>
      <w:pPr>
        <w:jc w:val="left"/>
      </w:pPr>
      <w:r>
        <w:rPr>
          <w:rFonts w:ascii="Arial" w:hAnsi="Arial" w:eastAsia="Arial"/>
          <w:i w:val="0"/>
          <w:color w:val="000000"/>
          <w:sz w:val="22"/>
        </w:rPr>
        <w:t>— Taking into account the rain, mud, wind, and ups and downs, it's a three-day journey, but I'll make it in six days... — the tortoise replies.</w:t>
      </w:r>
    </w:p>
    <w:p>
      <w:pPr>
        <w:jc w:val="left"/>
      </w:pPr>
      <w:r>
        <w:rPr>
          <w:rFonts w:ascii="Arial" w:hAnsi="Arial" w:eastAsia="Arial"/>
          <w:i w:val="0"/>
          <w:color w:val="000000"/>
          <w:sz w:val="22"/>
        </w:rPr>
        <w:t>After six days, they look and see that the tortoise has not yet reached the village. They search and finally find him halfway along the way: — Well, you couldn't make it three days' journey in six days? — they ask in surprise.</w:t>
      </w:r>
    </w:p>
    <w:p>
      <w:pPr>
        <w:jc w:val="left"/>
      </w:pPr>
      <w:r>
        <w:rPr>
          <w:rFonts w:ascii="Arial" w:hAnsi="Arial" w:eastAsia="Arial"/>
          <w:i w:val="0"/>
          <w:color w:val="000000"/>
          <w:sz w:val="22"/>
        </w:rPr>
        <w:t>The tortoise replies in disappointment: — Never mind, friends. I calculated the rain, mud, wind, and ups and downs, but unfortunately, it didn't occur to me to calculate the bad people. As soon as I started to move, they caught me and turned me upside down.</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You can calculate every difficulty in life, but not people with bad intentions. May God not let you face those who prevent you from moving forward, but those who support you.</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tortoise's wrong calculation</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