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Жетилген адам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мезгил келет: эски достордун чынчылдыгын көбүрөөк баалап, маанисиз таанышууларга умтулбай, сабатсыз адамдардан жана сага руханий зыян келтирген мамилелерден алыс болгуң келет. Дал ошондо ички дүйнөң жетилгенин түшүнөсүң.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Жетилгендик — көңүлүңдү ооруткан мамилелерден алыстап, ички тынчтыгыңды сактай билүү. Кимден жана эмнеден оолак болууну билүү да кемелдиктин белгиси.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Yetkin insan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