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Буйруса, көрүшөбүз</w:t>
      </w:r>
    </w:p>
    <w:p>
      <w:pPr>
        <w:jc w:val="left"/>
      </w:pPr>
      <w:r>
        <w:rPr>
          <w:rFonts w:ascii="Arial" w:hAnsi="Arial" w:eastAsia="Arial"/>
          <w:i w:val="0"/>
          <w:color w:val="000000"/>
          <w:sz w:val="22"/>
        </w:rPr>
        <w:t>Дайыма «көрүшөбүз» деген адам эми «буйруса, көрүшөбүз» деп калды. Мында бир кызыктык бар. Мен өзгөргөн жокмун, ага болгон мамилем да мурдагыдай жылуу. Аны менен дагы эле чоң кубанычта жолугушкум келет. Бирок бул «буйруса» деген сөз ортобузга тосмо болуп калгандай. Мен анын тагдырын билбейм, ал да меникин билбейт. Кызык, ушул эки тагдыр бири-биринен кабардар бекен, өз ара макулдашып, бизди жолуктура алар бекен?</w:t>
      </w:r>
    </w:p>
    <w:p>
      <w:pPr>
        <w:jc w:val="left"/>
      </w:pPr>
      <w:r>
        <w:rPr>
          <w:rFonts w:ascii="Arial" w:hAnsi="Arial" w:eastAsia="Arial"/>
          <w:i w:val="0"/>
          <w:color w:val="000000"/>
          <w:sz w:val="22"/>
        </w:rPr>
        <w:t>Балким, тагдырдан эч нерсе күтпөш керек чыгар; бул болгону «көздөн далдоо — көңүлдөн калуу» деген сөздүн жүзөгө ашканыдыр?</w:t>
      </w:r>
    </w:p>
    <w:p>
      <w:pPr>
        <w:jc w:val="left"/>
      </w:pPr>
      <w:r>
        <w:rPr>
          <w:rFonts w:ascii="Arial" w:hAnsi="Arial" w:eastAsia="Arial"/>
          <w:i w:val="0"/>
          <w:color w:val="000000"/>
          <w:sz w:val="22"/>
        </w:rPr>
        <w:t>Бул «буйруса» деген сөз мага эч качан жаккан эмес.</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Сүйгөн адамдарың менен ортоңо суук түшүрбө. «Буйруса» деп кийинкиге калтырба — бүгүн жолук, бүгүн көңүлүн ал.</w:t>
      </w:r>
    </w:p>
    <w:p>
      <w:pPr>
        <w:keepLines/>
        <w:widowControl/>
        <w:spacing w:before="60" w:after="0" w:line="240" w:lineRule="auto"/>
        <w:jc w:val="right"/>
      </w:pPr>
      <w:r>
        <w:t>Бахтияр Сиражов</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Qismət olarsa görüşərik</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