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cs="Calibri"/>
          <w:b/>
          <w:color w:val="2E74B5"/>
          <w:sz w:val="20"/>
        </w:rPr>
        <w:t>1. Основы цивилизации</w:t>
      </w:r>
    </w:p>
    <w:p>
      <w:pPr>
        <w:keepNext/>
        <w:spacing w:before="0" w:after="120"/>
      </w:pPr>
      <w:r>
        <w:rPr>
          <w:rFonts w:ascii="Calibri" w:hAnsi="Calibri" w:cs="Calibri"/>
          <w:b/>
          <w:color w:val="0B2545"/>
          <w:sz w:val="48"/>
        </w:rPr>
        <w:t>1.16 Одомашнивание лошади</w:t>
      </w:r>
    </w:p>
    <w:p>
      <w:pPr>
        <w:spacing w:before="0" w:after="200" w:line="276" w:lineRule="auto"/>
      </w:pPr>
      <w:r>
        <w:rPr>
          <w:rFonts w:ascii="Calibri" w:hAnsi="Calibri" w:cs="Calibri"/>
          <w:i/>
          <w:color w:val="666666"/>
          <w:sz w:val="21"/>
        </w:rPr>
        <w:t>Период: IV–III тысячелетия до н. э. — дискуссия о раннем одомашнивании в Евразийской степи; позднее — эпохи колесниц и конницы по всему миру | Основные центры: степные скотоводы, включая культуру Ботай; затем общества колесничих и всадников Евразии</w:t>
      </w:r>
    </w:p>
    <w:p>
      <w:pPr>
        <w:spacing w:before="0" w:after="200" w:line="300" w:lineRule="auto"/>
      </w:pPr>
      <w:r>
        <w:rPr>
          <w:rFonts w:ascii="Calibri" w:hAnsi="Calibri" w:cs="Calibri"/>
          <w:color w:val="0B2545"/>
          <w:sz w:val="23"/>
        </w:rPr>
        <w:t>Одомашнивание лошади превратило дикого травоядного в спутника человека для верховой езды, перевозки грузов и тягловой работы. Скорость и дальность сухопутного движения изменили скотоводство, войну, почту и встречи далёких народов.</w:t>
      </w:r>
    </w:p>
    <w:p>
      <w:pPr>
        <w:pStyle w:val="Heading1"/>
      </w:pPr>
      <w:r>
        <w:t>Ключевые факты</w:t>
      </w:r>
    </w:p>
    <w:p>
      <w:pPr>
        <w:keepLines/>
        <w:spacing w:after="80" w:line="300" w:lineRule="auto"/>
        <w:numPr>
          <w:ilvl w:val="0"/>
          <w:numId w:val="10"/>
        </w:numPr>
      </w:pPr>
      <w:r>
        <w:t>Генетические и археологические данные указывают на раннее управление табунами в Евразийской степи.</w:t>
      </w:r>
    </w:p>
    <w:p>
      <w:pPr>
        <w:keepLines/>
        <w:spacing w:after="80" w:line="300" w:lineRule="auto"/>
        <w:numPr>
          <w:ilvl w:val="0"/>
          <w:numId w:val="10"/>
        </w:numPr>
      </w:pPr>
      <w:r>
        <w:t>Следы удил на зубах, загоны и остатки кобыльего молока относятся к свидетельствам, которые продолжают обсуждать исследователи.</w:t>
      </w:r>
    </w:p>
    <w:p>
      <w:pPr>
        <w:keepLines/>
        <w:spacing w:after="80" w:line="300" w:lineRule="auto"/>
        <w:numPr>
          <w:ilvl w:val="0"/>
          <w:numId w:val="10"/>
        </w:numPr>
      </w:pPr>
      <w:r>
        <w:t>Во II тысячелетии до н. э. конные колесницы стали символом силы и престижа во многих обществах.</w:t>
      </w:r>
    </w:p>
    <w:p>
      <w:pPr>
        <w:keepLines/>
        <w:spacing w:after="80" w:line="300" w:lineRule="auto"/>
        <w:numPr>
          <w:ilvl w:val="0"/>
          <w:numId w:val="10"/>
        </w:numPr>
      </w:pPr>
      <w:r>
        <w:t>Позднее верховая езда преобразила войну, пастбищное скотоводство и дальнюю передачу сообщений.</w:t>
      </w:r>
    </w:p>
    <w:p>
      <w:pPr>
        <w:keepLines/>
        <w:spacing w:after="80" w:line="300" w:lineRule="auto"/>
        <w:numPr>
          <w:ilvl w:val="0"/>
          <w:numId w:val="10"/>
        </w:numPr>
      </w:pPr>
      <w:r>
        <w:t>Лошади оставались основным сухопутным транспортом вплоть до эпохи железных дорог и автомобилей.</w:t>
      </w:r>
    </w:p>
    <w:p>
      <w:pPr>
        <w:pStyle w:val="Heading1"/>
      </w:pPr>
      <w:r>
        <w:t>Что это такое</w:t>
      </w:r>
    </w:p>
    <w:p>
      <w:pPr>
        <w:keepLines w:val="0"/>
      </w:pPr>
      <w:r>
        <w:t>Одомашнивание лошади означает длительное содержание этих животных под контролем человека: их разводят, кормят и обучают ради молока, мяса, перевозки вьюков, тяги повозок или верховой езды. Домашняя лошадь — не просто однажды приручённое дикое животное; её качества меняются благодаря отбору на протяжении поколений.</w:t>
      </w:r>
    </w:p>
    <w:p>
      <w:pPr>
        <w:keepLines w:val="0"/>
      </w:pPr>
      <w:r>
        <w:t>Люди связали собственные путешествия и труд с животным, способным бежать быстрее любого человека. Благодаря этому расстояние, которое можно было преодолеть за один день, резко увеличилось.</w:t>
      </w:r>
    </w:p>
    <w:p>
      <w:pPr>
        <w:pStyle w:val="Heading1"/>
      </w:pPr>
      <w:r>
        <w:t>Кто это открыл или изобрёл</w:t>
      </w:r>
    </w:p>
    <w:p>
      <w:pPr>
        <w:keepLines w:val="0"/>
      </w:pPr>
      <w:r>
        <w:t>Имена людей, первыми начавших управлять табунами, неизвестны. Современные исследования уделяют особое внимание степным сообществам Евразии, хотя точные места, даты и происхождение современных домашних линий продолжают обсуждаться.</w:t>
      </w:r>
    </w:p>
    <w:p>
      <w:pPr>
        <w:keepLines w:val="0"/>
      </w:pPr>
      <w:r>
        <w:t>Позднее строители колесниц на Ближнем Востоке, в Европе и Азии, а также общества конных скотоводов — от скифской эпохи до монгольской — расширили способы использования лошади. Знания передавались между всадниками и коневодами, а не через патенты.</w:t>
      </w:r>
    </w:p>
    <w:p>
      <w:pPr>
        <w:pStyle w:val="Heading1"/>
      </w:pPr>
      <w:r>
        <w:t>Когда и как это появилось</w:t>
      </w:r>
    </w:p>
    <w:p>
      <w:pPr>
        <w:keepLines w:val="0"/>
      </w:pPr>
      <w:r>
        <w:t>В IV–III тысячелетиях до н. э. свидетельств управления лошадьми в степях становится больше, но учёные продолжают спорить, использовали ли животных прежде всего для верховой езды, дойки или получения мяса. Во II тысячелетии до н. э. конные колесницы распространили мощь лошади по Афроевразии.</w:t>
      </w:r>
    </w:p>
    <w:p>
      <w:pPr>
        <w:keepLines w:val="0"/>
      </w:pPr>
      <w:r>
        <w:t>В I тысячелетии до н. э. и позднее расцвели культуры настоящей конницы. Каждый новый этап требовал удил, упряжи, запасов корма и правил владения животными. Распространение следовало за пастбищами, торговлей и войной.</w:t>
      </w:r>
    </w:p>
    <w:p>
      <w:pPr>
        <w:pStyle w:val="Heading1"/>
      </w:pPr>
      <w:r>
        <w:t>Научное значение</w:t>
      </w:r>
    </w:p>
    <w:p>
      <w:pPr>
        <w:keepLines w:val="0"/>
      </w:pPr>
      <w:r>
        <w:t>Одомашнивание лошади служит наглядным примером эволюции под действием искусственного отбора: разведение меняло размеры, походку и поведение животных. Археология, анализ древней ДНК и изотопные исследования помогают датировать процесс и прослеживать его географию.</w:t>
      </w:r>
    </w:p>
    <w:p>
      <w:pPr>
        <w:keepLines w:val="0"/>
      </w:pPr>
      <w:r>
        <w:t>Вокруг здоровья копыт, сухожилий и допустимой нагрузки развивались ветеринарные и биомеханические знания. До появления машин лошадь была и своеобразной живой мерой расстояния — пределом суточного пути.</w:t>
      </w:r>
    </w:p>
    <w:p>
      <w:pPr>
        <w:pStyle w:val="Heading1"/>
      </w:pPr>
      <w:r>
        <w:t>Влияние на последующее развитие</w:t>
      </w:r>
    </w:p>
    <w:p>
      <w:pPr>
        <w:keepLines w:val="0"/>
      </w:pPr>
      <w:r>
        <w:t>Колесницы и конница преобразили государства; почтовая лошадь и экипаж связали империи; конные плуги и повозки снабжали города продовольствием. Ветеринария, дорожная сеть и племенные книги превратили разведение лошадей в организованную систему.</w:t>
      </w:r>
    </w:p>
    <w:p>
      <w:pPr>
        <w:keepLines w:val="0"/>
      </w:pPr>
      <w:r>
        <w:t>Железные дороги и автомобили заменили большую часть конного транспорта, но лошадей по-прежнему используют полиция, спорт и лечебная верховая езда. Без них сухопутная скорость доиндустриальной эпохи и размеры пастушеских империй были бы значительно меньше.</w:t>
      </w:r>
    </w:p>
    <w:p>
      <w:pPr>
        <w:pStyle w:val="Heading1"/>
      </w:pPr>
      <w:r>
        <w:t>Как это изменило жизнь людей</w:t>
      </w:r>
    </w:p>
    <w:p>
      <w:pPr>
        <w:keepLines w:val="0"/>
      </w:pPr>
      <w:r>
        <w:t>Скотоводы смогли дальше следовать за пастбищами, гонцы — опережать слухи, а воины — внезапно нападать и исчезать. Одновременно лошади конкурировали с людьми за корм и сделали поля сражений ещё страшнее.</w:t>
      </w:r>
    </w:p>
    <w:p>
      <w:pPr>
        <w:keepLines w:val="0"/>
      </w:pPr>
      <w:r>
        <w:t>Во многих обществах стук копыт был столь же привычен, как шаги людей. Там, где лошадь занимала центральное место, она определяла общественный статус, входила в брачные дары и оставляла след в географических названиях.</w:t>
      </w:r>
    </w:p>
    <w:p>
      <w:pPr>
        <w:pStyle w:val="Heading1"/>
      </w:pPr>
      <w:r>
        <w:t>Источники и литература</w:t>
      </w:r>
    </w:p>
    <w:p>
      <w:pPr>
        <w:pStyle w:val="Heading2"/>
      </w:pPr>
      <w:r>
        <w:t>A. Книги и основные научные труды</w:t>
      </w:r>
    </w:p>
    <w:p>
      <w:pPr>
        <w:keepLines/>
        <w:spacing w:after="80" w:line="300" w:lineRule="auto"/>
        <w:numPr>
          <w:ilvl w:val="0"/>
          <w:numId w:val="11"/>
        </w:numPr>
      </w:pPr>
      <w:r>
        <w:t>Anthony, David W. The Horse, the Wheel, and Language. Princeton: Princeton University Press, 2007.</w:t>
      </w:r>
    </w:p>
    <w:p>
      <w:pPr>
        <w:pStyle w:val="Heading2"/>
      </w:pPr>
      <w:r>
        <w:t>C. Материалы научных учреждений и энциклопедий</w:t>
      </w:r>
    </w:p>
    <w:p>
      <w:pPr>
        <w:keepLines/>
        <w:spacing w:after="80" w:line="300" w:lineRule="auto"/>
        <w:numPr>
          <w:ilvl w:val="0"/>
          <w:numId w:val="12"/>
        </w:numPr>
      </w:pPr>
      <w:r>
        <w:t>Encyclopaedia Britannica. «Horse».</w:t>
      </w:r>
      <w:r>
        <w:t xml:space="preserve"> </w:t>
      </w:r>
      <w:hyperlink r:id="rId11">
        <w:r>
          <w:rPr>
            <w:color w:val="0563C1"/>
            <w:u w:val="single"/>
          </w:rPr>
          <w:t>https://www.britannica.com/animal/horse</w:t>
        </w:r>
      </w:hyperlink>
    </w:p>
    <w:p>
      <w:pPr>
        <w:keepLines/>
        <w:spacing w:after="80" w:line="300" w:lineRule="auto"/>
        <w:numPr>
          <w:ilvl w:val="0"/>
          <w:numId w:val="12"/>
        </w:numPr>
      </w:pPr>
      <w:r>
        <w:t>Encyclopaedia Britannica. «Domestication».</w:t>
      </w:r>
      <w:r>
        <w:t xml:space="preserve"> </w:t>
      </w:r>
      <w:hyperlink r:id="rId12">
        <w:r>
          <w:rPr>
            <w:color w:val="0563C1"/>
            <w:u w:val="single"/>
          </w:rPr>
          <w:t>https://www.britannica.com/science/domestication</w:t>
        </w:r>
      </w:hyperlink>
    </w:p>
    <w:p>
      <w:pPr>
        <w:pStyle w:val="Heading2"/>
      </w:pPr>
      <w:r>
        <w:t>B. Рецензируемые статьи и научные отчёты</w:t>
      </w:r>
    </w:p>
    <w:p>
      <w:pPr>
        <w:keepLines/>
        <w:spacing w:after="80" w:line="300" w:lineRule="auto"/>
        <w:numPr>
          <w:ilvl w:val="0"/>
          <w:numId w:val="13"/>
        </w:numPr>
      </w:pPr>
      <w:r>
        <w:t>Nature. Исследования древней ДНК лошадей и их одомашнивания в степях.</w:t>
      </w:r>
      <w:r>
        <w:t xml:space="preserve"> </w:t>
      </w:r>
      <w:hyperlink r:id="rId13">
        <w:r>
          <w:rPr>
            <w:color w:val="0563C1"/>
            <w:u w:val="single"/>
          </w:rPr>
          <w:t>https://www.nature.com/articles/s41586-021-04018-9</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s="Calibri"/>
        <w:color w:val="666666"/>
        <w:sz w:val="18"/>
      </w:rPr>
      <w:t xml:space="preserve">Страница </w:t>
    </w:r>
    <w:r>
      <w:rPr>
        <w:rFonts w:ascii="Calibri" w:hAnsi="Calibri" w:cs="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s="Calibri"/>
        <w:b/>
        <w:color w:val="666666"/>
        <w:sz w:val="18"/>
      </w:rPr>
      <w:t>Открытия и изобретения</w:t>
    </w:r>
    <w:r>
      <w:rPr>
        <w:rFonts w:ascii="Calibri" w:hAnsi="Calibri" w:cs="Calibri"/>
        <w:color w:val="666666"/>
        <w:sz w:val="18"/>
      </w:rPr>
      <w:t xml:space="preserve">    |    1. Основы цивилизации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abstractNum w:abstractNumId="12">
    <w:multiLevelType w:val="singleLevel"/>
    <w:lvl w:ilvl="0">
      <w:start w:val="1"/>
      <w:numFmt w:val="decimal"/>
      <w:lvlText w:val="%1."/>
      <w:lvlJc w:val="left"/>
      <w:pPr>
        <w:tabs>
          <w:tab w:val="num" w:pos="540"/>
        </w:tabs>
        <w:ind w:left="540" w:hanging="27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ritannica.com/animal/horse" TargetMode="External"/><Relationship Id="rId12" Type="http://schemas.openxmlformats.org/officeDocument/2006/relationships/hyperlink" Target="https://www.britannica.com/science/domestication" TargetMode="External"/><Relationship Id="rId13" Type="http://schemas.openxmlformats.org/officeDocument/2006/relationships/hyperlink" Target="https://www.nature.com/articles/s41586-021-0401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1.16 Одомашнивание лошади</dc:title>
  <dc:subject>Перевод статьи серии «Открытия и изобретения»</dc:subject>
  <dc:creator>python-docx</dc:creator>
  <cp:keywords>открытия, изобретения, история науки, популярная наука</cp:keywords>
  <dc:description>Профессиональный перевод с английского языка на русский.</dc:description>
  <cp:lastModifiedBy/>
  <cp:revision>1</cp:revision>
  <dcterms:created xsi:type="dcterms:W3CDTF">2013-12-23T23:15:00Z</dcterms:created>
  <dcterms:modified xsi:type="dcterms:W3CDTF">2013-12-23T23:15:00Z</dcterms:modified>
  <cp:category/>
  <dc:language>ru-RU</dc:language>
</cp:coreProperties>
</file>