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4.11 мРНК-вакцины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1990–2010-е годы — фундаментальные исследования; 2020–2021 годы — первое массовое применение против COVID-19 | Ключевые фигуры: Каталин Карико; Дрю Вайсман; позднейшие промышленные и клинические команды, наладившие массовый выпуск мРНК-вакцин против COVID-19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мРНК-вакцины доставляют временную генетическую инструкцию, по которой клетки производят безвредный фрагмент возбудителя и обучают иммунную систему. Вакцинация против COVID-19 показала, что такую платформу можно разработать и развернуть с исторически беспрецедентной скоростью.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Матричная РНК передаёт временную инструкцию и не изменяет ДНК клетки.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Работы Каталин Карико и Дрю Вайсмана с модифицированной РНК помогли уменьшить опасную чрезмерную реакцию иммунитета на синтетическую мРНК.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Липидные наночастицы защищают мРНК и помогают ей проникать в клетки.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мРНК-вакцины против COVID-19 были разрешены к применению после крупных клинических испытаний в 2020–2021 годах.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Ту же платформу исследуют для борьбы с другими инфекциями и некоторыми видами рака.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мРНК-вакцина содержит синтетическую матричную РНК, заключённую в оболочку, которая помогает доставить её в клетки. РНК даёт клеткам инструкцию построить белок, похожий на фрагмент вируса. Иммунная система запоминает его форму и позднее распознаёт настоящего возбудителя.</w:t>
      </w:r>
    </w:p>
    <w:p>
      <w:pPr>
        <w:keepLines w:val="0"/>
      </w:pPr>
      <w:r>
        <w:t>мРНК быстро разрушается и не встраивается в геном. В отличие от многих прежних вакцин, производителю не нужно выращивать целый вирус — достаточно синтезировать нужную последовательность. Это временная карточка с рецептом: организм один раз читает её, а затем уничтожает.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Основу технологии создали десятилетия исследований матричной РНК. Каталин Карико и Дрю Вайсман научились модифицировать нуклеозиды РНК так, чтобы организм не воспринимал лечебную мРНК как сигнал чрезвычайной опасности. Позднее эта работа была отмечена Нобелевской премией.</w:t>
      </w:r>
    </w:p>
    <w:p>
      <w:pPr>
        <w:keepLines w:val="0"/>
      </w:pPr>
      <w:r>
        <w:t>Затем компании и государственные консорциумы разработали вакцины с последовательностью белка-шипа коронавируса, усовершенствовали липидную доставку и наладили массовый выпуск. Достижение принадлежит как фундаментальным лабораториям, так и командам, проводившим испытания в условиях пандемии.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Идеи мРНК-вакцин обсуждались с 1990-х годов, но практическому применению мешали нестабильность молекулы и трудности доставки. В 2000–2010-х годах созрели технологии модифицированных нуклеозидов и липидных наночастиц.</w:t>
      </w:r>
    </w:p>
    <w:p>
      <w:pPr>
        <w:keepLines w:val="0"/>
      </w:pPr>
      <w:r>
        <w:t>Когда в 2020 году начал распространяться SARS-CoV-2, опубликованная последовательность вируса позволила быстро перенастроить уже разрабатывавшиеся платформы. После оценки данных об эффективности и безопасности регулирующими органами начались массовые кампании. Не менее важными, чем химия, оказались холодовая цепь и общественное доверие.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мРНК-вакцины доказали, что информационная последовательность нуклеотидов сама может стать лекарственным средством. Технология объединила иммунологию, знание структуры вирусных белков и химию липидов.</w:t>
      </w:r>
    </w:p>
    <w:p>
      <w:pPr>
        <w:keepLines w:val="0"/>
      </w:pPr>
      <w:r>
        <w:t>Наблюдение за редкими нежелательными явлениями в масштабах всего населения также стало сложной научной системой. Платформа сокращает путь от расшифровки генома возбудителя до опытной вакцины — это программируемая защита, основанная на центральном принципе молекулярной биологии.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Сегодня разрабатываются мРНК-препараты против других вирусов и персонализированные вакцины с антигенами опухолей. Производство нуклеотидов и липидов превратилось в стратегически важную инфраструктуру.</w:t>
      </w:r>
    </w:p>
    <w:p>
      <w:pPr>
        <w:keepLines w:val="0"/>
      </w:pPr>
      <w:r>
        <w:t>Споры об обязательности прививок, редких побочных эффектах и дезинформации изменили коммуникацию в здравоохранении. Планы реагирования на будущие пандемии уже исходят из возможности быстро пройти путь от последовательности нового возбудителя к вакцине. Массовое применение против COVID-19 закрепило мРНК в арсенале современной медицины.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Сотни миллионов людей получили мРНК-вакцины против COVID-19, которые заметно снижали риск тяжёлого заболевания как в испытаниях, так и в реальной практике. Работа школ, транспорта и больниц отчасти зависела от доступности вакцин и готовности людей прививаться.</w:t>
      </w:r>
    </w:p>
    <w:p>
      <w:pPr>
        <w:keepLines w:val="0"/>
      </w:pPr>
      <w:r>
        <w:t>Надежда соседствовала со страхом, а из-за неравного распределения некоторые сообщества получили защиту позднее других. Для многих итог был очень личным и будничным: боль в руке после укола и меньшая вероятность самого тяжёлого исхода новой инфекции.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Offit, Paul A. Tell Me When It's Over: An Insider's Guide to Deciphering COVID Myths and Navigating Our Post-Pandemic World. Washington, DC: National Geographic, 2024.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Нобелевская премия по физиологии или медицине 2023 года: Каталин Карико и Дрю Вайсман.</w:t>
      </w:r>
      <w:r>
        <w:t xml:space="preserve"> </w:t>
      </w:r>
      <w:hyperlink r:id="rId11">
        <w:r>
          <w:rPr>
            <w:color w:val="0563C1"/>
            <w:u w:val="single"/>
          </w:rPr>
          <w:t>https://www.nobelprize.org/prizes/medicine/2023/summary/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Всемирная организация здравоохранения. Вакцины против COVID-19.</w:t>
      </w:r>
      <w:r>
        <w:t xml:space="preserve"> </w:t>
      </w:r>
      <w:hyperlink r:id="rId12">
        <w:r>
          <w:rPr>
            <w:color w:val="0563C1"/>
            <w:u w:val="single"/>
          </w:rPr>
          <w:t>https://www.who.int/emergencies/diseases/novel-coronavirus-2019/covid-19-vaccines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«mRNA vaccine».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https://www.britannica.com/science/mRNA-vaccine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Nature. Материал о научных основах и внедрении мРНК-вакцин.</w:t>
      </w:r>
      <w:r>
        <w:t xml:space="preserve"> </w:t>
      </w:r>
      <w:hyperlink r:id="rId14">
        <w:r>
          <w:rPr>
            <w:color w:val="0563C1"/>
            <w:u w:val="single"/>
          </w:rPr>
          <w:t>https://www.nature.com/articles/d41586-020-03626-1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belprize.org/prizes/medicine/2023/summary/" TargetMode="External"/><Relationship Id="rId12" Type="http://schemas.openxmlformats.org/officeDocument/2006/relationships/hyperlink" Target="https://www.who.int/emergencies/diseases/novel-coronavirus-2019/covid-19-vaccines" TargetMode="External"/><Relationship Id="rId13" Type="http://schemas.openxmlformats.org/officeDocument/2006/relationships/hyperlink" Target="https://www.britannica.com/science/mRNA-vaccine" TargetMode="External"/><Relationship Id="rId14" Type="http://schemas.openxmlformats.org/officeDocument/2006/relationships/hyperlink" Target="https://www.nature.com/articles/d41586-020-03626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4.11 мРНК-вакцины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