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4. Медицина, биология и общественное здравоохранение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4.9 CRISPR-редактирование генома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2012 год — адаптация CRISPR-Cas9 для редактирования генома; клиническое применение — с 2020-х годов | Ключевые фигуры: Дженнифер Даудна; Эмманюэль Шарпантье (Нобелевская премия, 2020); Фэн Чжан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CRISPR направляет бактериальный белок-«ножницы» к выбранному участку ДНК. Метод сделал точные генетические изменения быстрее и дешевле прежних технологий.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CRISPR возник как система иммунной защиты бактерий; её изучали Франсиско Мохика и другие исследователи.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2012 году Эмманюэль Шарпантье и Дженнифер Даудна показали программируемую работу белка Cas9.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Фэн Чжан и другие учёные приспособили систему для работы в клетках человека.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Направляющая РНК указывает режущему белку место действия.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Метод открывает большие возможности для медицины, но требует строгих этических ограничений, особенно для эмбрионов.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CRISPR — бактериальная защитная система, название которой связано с повторяющимися участками ДНК. В природе микробы сохраняют фрагменты вирусной ДНК, чтобы распознать повторное нападение. Технология CRISPR-Cas9 заимствует этот принцип для редактирования генома.</w:t>
      </w:r>
    </w:p>
    <w:p>
      <w:pPr>
        <w:keepLines w:val="0"/>
      </w:pPr>
      <w:r>
        <w:t>Короткая направляющая РНК, подобная адресной метке, приводит режущий белок к соответствующему участку ДНК, где тот делает разрез. Затем клетка восстанавливает повреждение; при определённых условиях в него можно встроить предложенную исследователями последовательность. Это инструмент «найти и разрезать» — скорее ножницы с картой, чем удар вслепую.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Франсиско Мохика и другие микробиологи первыми показали, что CRISPR служит адаптивной иммунной системой микроорганизмов. В 2012 году группы Эмманюэль Шарпантье и Дженнифер Даудны продемонстрировали, что Cas9 можно запрограммировать с помощью РНК на разрезание выбранного участка ДНК.</w:t>
      </w:r>
    </w:p>
    <w:p>
      <w:pPr>
        <w:keepLines w:val="0"/>
      </w:pPr>
      <w:r>
        <w:t>Вскоре Фэн Чжан, Джордж Чёрч и другие учёные показали, что метод работает в клетках млекопитающих. Последовали патентные споры. Прорыв стал итогом десятилетий фундаментальных исследований.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Ключевые статьи вышли в начале 2010-х годов после долгого периода менее заметных исследований генетики микроорганизмов. Более ранние инструменты — нуклеазы с «цинковыми пальцами» и TALEN — уже позволяли редактировать ДНК, но их было сложнее и дороже перенастраивать для каждой новой мишени.</w:t>
      </w:r>
    </w:p>
    <w:p>
      <w:pPr>
        <w:keepLines w:val="0"/>
      </w:pPr>
      <w:r>
        <w:t>Дешёвый синтез ДНК, быстрое секвенирование и открытый обмен методиками помогли CRISPR за несколько лет распространиться по лабораториям. Возможность заказать направляющую РНК сделала редактирование доступным обычным исследовательским группам и резко ускорила развитие области.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CRISPR сделал направленное изменение генома достаточно доступным для повседневных экспериментов. Исследователь, желающий понять функцию гена, может отключить или изменить его и наблюдать последствия.</w:t>
      </w:r>
    </w:p>
    <w:p>
      <w:pPr>
        <w:keepLines w:val="0"/>
      </w:pPr>
      <w:r>
        <w:t>Медицина рассчитывает исправлять некоторые наследственные нарушения в клетках пациента. В сельском хозяйстве технология способна создавать сорта с меньшим числом случайных изменений, чем прежние методы мутагенеза. Главное преимущество CRISPR — скорость и точность, а не чудеса без ограничений.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Редакторы оснований и прайм-редакторы позволяют заменять отдельные буквы ДНК, реже прибегая к разрыву обеих цепей. В некоторых странах одобрены методы лечения заболеваний крови, включая серповидноклеточную болезнь, путём изменения соматических клеток — то есть клеток тела, не являющихся яйцеклетками или сперматозоидами.</w:t>
      </w:r>
    </w:p>
    <w:p>
      <w:pPr>
        <w:keepLines w:val="0"/>
      </w:pPr>
      <w:r>
        <w:t>Объявление о рождении генетически отредактированных детей в 2018 году вызвало всеобщее осуждение. Нерешёнными остаются изменения вне мишени, безопасная доставка в нужные ткани и ясные правила применения.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Пациенты могут получить лечение, недоступное прежней фармакологии. Однако изменения будущих детей, неспособных дать согласие, требуют строгих границ и общественного решения.</w:t>
      </w:r>
    </w:p>
    <w:p>
      <w:pPr>
        <w:keepLines w:val="0"/>
      </w:pPr>
      <w:r>
        <w:t>Генная терапия может быть действенной и чрезвычайно дорогой, поэтому важны доступность и контроль. CRISPR способен лечить или причинять вред; прогресс здесь будут оценивать не только по мастерству, но и по сдержанности.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B. Рецензируемые статьи и оригинальные научные публикации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Jinek, Martin, et al. «A Programmable Dual-RNA-Guided DNA Endonuclease in Adaptive Bacterial Immunity». Science 337 (2012): 816–821.</w:t>
      </w:r>
      <w:r>
        <w:t xml:space="preserve"> </w:t>
      </w:r>
      <w:hyperlink r:id="rId11">
        <w:r>
          <w:rPr>
            <w:color w:val="0563C1"/>
            <w:u w:val="single"/>
          </w:rPr>
          <w:t>https://pubmed.ncbi.nlm.nih.gov/22723414/</w:t>
        </w:r>
      </w:hyperlink>
    </w:p>
    <w:p>
      <w:pPr>
        <w:keepLines/>
        <w:spacing w:after="80" w:line="300" w:lineRule="auto"/>
        <w:numPr>
          <w:ilvl w:val="0"/>
          <w:numId w:val="11"/>
        </w:numPr>
      </w:pPr>
      <w:r>
        <w:t>Cong, Le, et al. «Multiplex Genome Engineering Using CRISPR/Cas Systems». Science 339 (2013): 819–823.</w:t>
      </w:r>
      <w:r>
        <w:t xml:space="preserve"> </w:t>
      </w:r>
      <w:hyperlink r:id="rId12">
        <w:r>
          <w:rPr>
            <w:color w:val="0563C1"/>
            <w:u w:val="single"/>
          </w:rPr>
          <w:t>https://pubmed.ncbi.nlm.nih.gov/23287718/</w:t>
        </w:r>
      </w:hyperlink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>Национальный институт исследования генома человека США. «CRISPR».</w:t>
      </w:r>
      <w:r>
        <w:t xml:space="preserve"> </w:t>
      </w:r>
      <w:hyperlink r:id="rId13">
        <w:r>
          <w:rPr>
            <w:color w:val="0563C1"/>
            <w:u w:val="single"/>
          </w:rPr>
          <w:t>https://www.genome.gov/genetics-glossary/CRISPR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>Encyclopaedia Britannica. «CRISPR».</w:t>
      </w:r>
      <w:r>
        <w:t xml:space="preserve"> </w:t>
      </w:r>
      <w:hyperlink r:id="rId14">
        <w:r>
          <w:rPr>
            <w:color w:val="0563C1"/>
            <w:u w:val="single"/>
          </w:rPr>
          <w:t>https://www.britannica.com/topic/CRISPR</w:t>
        </w:r>
      </w:hyperlink>
    </w:p>
    <w:p>
      <w:pPr>
        <w:pStyle w:val="Heading2"/>
      </w:pPr>
      <w:r>
        <w:t>F. Онлайн-лекции и образовательные серии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>Даудна, Дженнифер. «How CRISPR lets us edit our DNA». TED.</w:t>
      </w:r>
      <w:r>
        <w:t xml:space="preserve"> </w:t>
      </w:r>
      <w:hyperlink r:id="rId15">
        <w:r>
          <w:rPr>
            <w:color w:val="0563C1"/>
            <w:u w:val="single"/>
          </w:rPr>
          <w:t>https://www.ted.com/talks/jennifer_doudna_how_crispr_lets_us_edit_our_dna</w:t>
        </w:r>
      </w:hyperlink>
    </w:p>
    <w:p>
      <w:pPr>
        <w:pStyle w:val="Heading2"/>
      </w:pPr>
      <w:r>
        <w:t>G. Космические агентства, лаборатории и научные организации</w:t>
      </w:r>
    </w:p>
    <w:p>
      <w:pPr>
        <w:keepLines/>
        <w:spacing w:after="80" w:line="300" w:lineRule="auto"/>
        <w:numPr>
          <w:ilvl w:val="0"/>
          <w:numId w:val="14"/>
        </w:numPr>
      </w:pPr>
      <w:r>
        <w:t>Нобелевская премия по химии 2020 года: Эмманюэль Шарпантье и Дженнифер Даудна.</w:t>
      </w:r>
      <w:r>
        <w:t xml:space="preserve"> </w:t>
      </w:r>
      <w:hyperlink r:id="rId16">
        <w:r>
          <w:rPr>
            <w:color w:val="0563C1"/>
            <w:u w:val="single"/>
          </w:rPr>
          <w:t>https://www.nobelprize.org/prizes/chemistry/2020/summary/</w:t>
        </w:r>
      </w:hyperlink>
    </w:p>
    <w:p>
      <w:pPr>
        <w:keepLines/>
        <w:spacing w:after="80" w:line="300" w:lineRule="auto"/>
        <w:numPr>
          <w:ilvl w:val="0"/>
          <w:numId w:val="14"/>
        </w:numPr>
      </w:pPr>
      <w:r>
        <w:t>Управление по контролю качества пищевых продуктов и лекарственных средств США. Сообщение об одобрении Casgevy для лечения серповидноклеточной болезни, 2023 год.</w:t>
      </w:r>
      <w:r>
        <w:t xml:space="preserve"> </w:t>
      </w:r>
      <w:hyperlink r:id="rId17">
        <w:r>
          <w:rPr>
            <w:color w:val="0563C1"/>
            <w:u w:val="single"/>
          </w:rPr>
          <w:t>https://www.fda.gov/news-events/press-announcements/fda-approves-first-gene-therapies-treat-patients-sickle-cell-disease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4. Медицина, биология и общественное здравоохранение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ubmed.ncbi.nlm.nih.gov/22723414/" TargetMode="External"/><Relationship Id="rId12" Type="http://schemas.openxmlformats.org/officeDocument/2006/relationships/hyperlink" Target="https://pubmed.ncbi.nlm.nih.gov/23287718/" TargetMode="External"/><Relationship Id="rId13" Type="http://schemas.openxmlformats.org/officeDocument/2006/relationships/hyperlink" Target="https://www.genome.gov/genetics-glossary/CRISPR" TargetMode="External"/><Relationship Id="rId14" Type="http://schemas.openxmlformats.org/officeDocument/2006/relationships/hyperlink" Target="https://www.britannica.com/topic/CRISPR" TargetMode="External"/><Relationship Id="rId15" Type="http://schemas.openxmlformats.org/officeDocument/2006/relationships/hyperlink" Target="https://www.ted.com/talks/jennifer_doudna_how_crispr_lets_us_edit_our_dna" TargetMode="External"/><Relationship Id="rId16" Type="http://schemas.openxmlformats.org/officeDocument/2006/relationships/hyperlink" Target="https://www.nobelprize.org/prizes/chemistry/2020/summary/" TargetMode="External"/><Relationship Id="rId17" Type="http://schemas.openxmlformats.org/officeDocument/2006/relationships/hyperlink" Target="https://www.fda.gov/news-events/press-announcements/fda-approves-first-gene-therapies-treat-patients-sickle-cell-disea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4.9 CRISPR-редактирование генома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