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6.14 Волоконно-оптическая связь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1966 год — теоретическая работа Као и Хокэма; 1970 год — оптоволокно Corning с малыми потерями; коммерческое внедрение с 1980-х годов | Ключевые фигуры: Чарльз Као — Нобелевская премия 2009 года; Джордж Хокэм; Роберт Маурер, Дональд Кек и Питер Шульц — Corning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Волоконно-оптическая связь передаёт данные световыми импульсами по тончайшим стеклянным или пластиковым волокнам. Именно она позволяет огромным потокам интернет-данных пересекать океаны.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1966 году Чарльз Као показал, что сверхчистое стекло способно проводить свет на многие километры.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1970 году компания Corning получила практичное стекловолокно с малыми потерями.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Свет удерживается внутри волокна благодаря полному внутреннему отражению.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Один кабель способен передавать колоссальные объёмы данных.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Подводные волоконно-оптические линии служат основой глобального интернета.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Волоконно-оптическая связь использует стеклянную или пластиковую нить толщиной с человеческий волос как канал для света. Луч не выходит наружу благодаря полному внутреннему отражению: он отражается от границы среды подобно тому, как поверхность воды из-под воды кажется зеркалом.</w:t>
      </w:r>
    </w:p>
    <w:p>
      <w:pPr>
        <w:keepLines w:val="0"/>
      </w:pPr>
      <w:r>
        <w:t>Информацию кодируют последовательностью импульсов или изменениями свойств света. По сравнению с медным проводом оптоволокно передаёт больше данных на большие расстояния с меньшими потерями.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1966 году Чарльз Као и его коллеги показали, что ранним оптическим волокнам мешала не сама идея, а загрязнённое стекло. В 1970 году исследователи Corning Glass Works получили волокно с достаточно низкими потерями для практического применения.</w:t>
      </w:r>
    </w:p>
    <w:p>
      <w:pPr>
        <w:keepLines w:val="0"/>
      </w:pPr>
      <w:r>
        <w:t>Полноценную систему дополнили лазеры и светодиоды, а позднее — оптические усилители. В 2009 году Као получил Нобелевскую премию. Прокладкой кабелей занимались уже тысячи инженеров и техников.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Телефонным компаниям требовалась пропускная способность, которой медные линии уже не обеспечивали. Решение стало возможным благодаря изобретению лазера, развитию химии особо чистого стекла и быстро растущему спросу на передачу данных.</w:t>
      </w:r>
    </w:p>
    <w:p>
      <w:pPr>
        <w:keepLines w:val="0"/>
      </w:pPr>
      <w:r>
        <w:t>В 1980–1990-е годы национальные магистрали, а затем трансокеанские кабели начали вытеснять спутники из основной массы международного трафика. Рост интернета ускорял прокладку оптоволокна, а новые линии, в свою очередь, ускоряли интернет.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Волоконная связь объединила прикладную оптику и материаловедение: даже примеси в несколько миллиардных долей заметно влияют на качество стекла. Она также создала новую географию информации — сеть береговых станций, где подводные кабели выходят на сушу.</w:t>
      </w:r>
    </w:p>
    <w:p>
      <w:pPr>
        <w:keepLines w:val="0"/>
      </w:pPr>
      <w:r>
        <w:t>Технология доказала, что главным рабочим носителем связи может быть свет, а не только поток электронов. Пропускная способность стала зависеть от физических свойств стекла и скорости переключения лазера.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Широкополосный интернет до дома, соединения внутри центров обработки данных и медицинские эндоскопы используют родственные технологии. Оптические усилители на волокне, легированном эрбием, позволяют сигналу пересекать океан без постоянного преобразования в электрическую форму и обратно.</w:t>
      </w:r>
    </w:p>
    <w:p>
      <w:pPr>
        <w:keepLines w:val="0"/>
      </w:pPr>
      <w:r>
        <w:t>Беспроводная связь обычно обслуживает последние метры, а оптоволокно — дальние магистрали. Новые типы волокон и пространственное мультиплексирование обещают ещё большую пропускную способность: больше световых каналов — больше битов.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Видеозвонки, облачное резервное копирование и потоковое кино опираются на волокна, лежащие на океанском дне. Культуры стали взаимодействовать быстрее, но повреждение одного кабеля способно лишить целый регион устойчивой связи.</w:t>
      </w:r>
    </w:p>
    <w:p>
      <w:pPr>
        <w:keepLines w:val="0"/>
      </w:pPr>
      <w:r>
        <w:t>Вокруг Земли протянулась незаметная нить. Общение людей в планетарном масштабе сегодня во многом представляет собой свет, бегущий внутри стекла, — удивительный факт, ставший повседневностью.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работы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Као, Чарльз К.; Хокэм, Джордж А. «Dielectric-Fibre Surface Waveguides for Optical Frequencies». Proceedings of the IEE 113 (1966): 1151–1158.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«Fiber optics».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https://www.britannica.com/technology/fiber-optics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Нобелевская премия. Сведения о Чарльзе Као — физика, 2009 год. </w:t>
      </w:r>
      <w:r>
        <w:t xml:space="preserve"> </w:t>
      </w:r>
      <w:hyperlink r:id="rId12">
        <w:r>
          <w:rPr>
            <w:color w:val="0563C1"/>
            <w:u w:val="single"/>
          </w:rPr>
          <w:t>https://www.nobelprize.org/prizes/physics/2009/kao/facts/</w:t>
        </w:r>
      </w:hyperlink>
    </w:p>
    <w:p>
      <w:pPr>
        <w:pStyle w:val="Heading2"/>
      </w:pPr>
      <w:r>
        <w:t>H. Профессиональные общества и органы стандартизации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IEEE. История волоконно-оптической связи. </w:t>
      </w:r>
      <w:r>
        <w:t xml:space="preserve"> </w:t>
      </w:r>
      <w:hyperlink r:id="rId13">
        <w:r>
          <w:rPr>
            <w:color w:val="0563C1"/>
            <w:u w:val="single"/>
          </w:rPr>
          <w:t>https://ethw.org/Optical_Fiber_Communication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5"/>
        </w:numPr>
      </w:pPr>
      <w:r>
        <w:t xml:space="preserve">TeleGeography. Карта подводных кабелей. </w:t>
      </w:r>
      <w:r>
        <w:t xml:space="preserve"> </w:t>
      </w:r>
      <w:hyperlink r:id="rId14">
        <w:r>
          <w:rPr>
            <w:color w:val="0563C1"/>
            <w:u w:val="single"/>
          </w:rPr>
          <w:t>https://www.submarinecablemap.com/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fiber-optics" TargetMode="External"/><Relationship Id="rId12" Type="http://schemas.openxmlformats.org/officeDocument/2006/relationships/hyperlink" Target="https://www.nobelprize.org/prizes/physics/2009/kao/facts/" TargetMode="External"/><Relationship Id="rId13" Type="http://schemas.openxmlformats.org/officeDocument/2006/relationships/hyperlink" Target="https://ethw.org/Optical_Fiber_Communication" TargetMode="External"/><Relationship Id="rId14" Type="http://schemas.openxmlformats.org/officeDocument/2006/relationships/hyperlink" Target="https://www.submarinecablem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6.14 Волоконно-оптическая связь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