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Синан дал Стамбулу воду, но умер в доме без воды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 времена Сулеймана Великолепного быстро растущий Стамбул страдал от острой нехватки воды. Решение этой проблемы связано с именем великого зодчего Коджи Синана (1489–1588).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султан вызвал его и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Главный архитектор, народ дорого платит даже за вьюк воды. Можно ли обеспечить Стамбул водой?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Синан попросил разрешения обследовать окрестности. Вместе с помощниками он изучил колодцы, долины и водные потоки от Чекмедже до Бешикташа и рассчитал, где можно возвести плотины и проложить водоводы.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Вернувшись к султану, он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Доставить воду возможно, но цена будет тяжёлой: придётся выстроить в ряд мешки, наполненные золотом.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Султан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Скажи лишь, что это возможно. Если понадобится, я поставлю мешки не в ряд, а бок о бок.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Синан приступил к работе и создал грандиозную систему, завершившуюся сорока фонтанами на площадях города. Чтобы вода не расходовалась напрасно, на фонтанах установили краны.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Султан объявил общественные фонтаны достоянием народа и запретил тайно проводить воду в частные дома. Однако в признание заслуг Синана устно разрешил провести отдельную линию к его дому.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Шли годы. Умерли Сулейман и люди, знавшие о заслугах архитектора. Однажды престарелого Синана вызвали во дворец: диван рассматривал жалобу на особую воду в его доме.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Синан объяснил, что разрешение дал сам султан. Когда у него потребовали письменный указ, он признался: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Тогда мне было стыдно просить у Повелителя мира документ. Письменного разрешения у меня нет.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долгих споров диван решил не наказывать Синана за прежнее пользование водой, но отключить частную линию.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конце жизни Синан тяжело заболел. Когда близкие захотели смочить ему губы, кран оказался сух. Великий архитектор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Мы служили не ради выгоды, а ради довольства Всевышнего. Награду за свой труд мы ожидаем в вечности и не скорбим о том, что в этом мире в нашем доме нет воды.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полагайся чрезмерно на славу, мирские блага и человеческую память. Истинное служение совершается не ради личной выгоды, а ради того, что считаешь правым.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Синан дал Стамбулу воду, но умер в доме без воды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