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Паломничество в хадж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наступает время паломничества в хадж, когда человек должен бросать камни в дьявола, вместо этого он начинает бить ими себя. Молодой человек с удивлением спрашивает: «Дядя, зачем ты бьешь себя камнями?» Мужчина отвечает: «Сынок, скажи мне, какое отношение мы имеем к дьяволу? Нам нужно забросать камнями дьявола внутри себя, воспитать свои души и очиститься».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Жар в огне, а не в волосах,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чудо в голове, а не в макушке.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Что бы ты ни искал, ищи это внутри себя,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 не в Иерусалиме, Мекке или хадже.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Настоящая борьба не с внешним дьяволом, а со своей собственной душой. Чудо не в камнях или макушке, а внутри собственной души.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Паломничество в хадж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