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Мечты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Бог не заставляет вас мечтать о том, чего Он не исполнит.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 каждой мечте, которая приходит в ваше сердце, есть мудрость. Бог не вкладывает в ваше сердце желание, которое Он не исполнит — не теряйте надежду.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Мечты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