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6.14 Fibre-Optic Communication</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1966 (Kao and Hockham's theoretical paper); 1970 (Corning's low-loss glass fibre); commercial deployment from 1980s | Key figure(s): Charles Kao (Nobel Prize 2009); George Hockham; Robert Maurer, Donald Keck, Peter Schultz (Corning)</w:t>
      </w:r>
    </w:p>
    <w:p>
      <w:pPr>
        <w:spacing w:after="160" w:line="276" w:lineRule="auto"/>
      </w:pPr>
      <w:r>
        <w:rPr>
          <w:rFonts w:ascii="Calibri" w:hAnsi="Calibri" w:eastAsia="Calibri"/>
          <w:b w:val="0"/>
          <w:i w:val="0"/>
          <w:sz w:val="22"/>
        </w:rPr>
        <w:t>Fibre-optic communication sends data as pulses of light through thin glass or plastic fibres. It is why oceans of internet traffic can cross oceans of water.</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Kao argued in 1966 that ultra-pure glass could carry light for kilometres</w:t>
      </w:r>
    </w:p>
    <w:p>
      <w:pPr>
        <w:pStyle w:val="ListBullet"/>
      </w:pPr>
      <w:r>
        <w:rPr>
          <w:rFonts w:ascii="Calibri" w:hAnsi="Calibri" w:eastAsia="Calibri"/>
          <w:b w:val="0"/>
          <w:i w:val="0"/>
          <w:sz w:val="22"/>
        </w:rPr>
        <w:t>Corning produced a practical low-loss fibre in 1970</w:t>
      </w:r>
    </w:p>
    <w:p>
      <w:pPr>
        <w:pStyle w:val="ListBullet"/>
      </w:pPr>
      <w:r>
        <w:rPr>
          <w:rFonts w:ascii="Calibri" w:hAnsi="Calibri" w:eastAsia="Calibri"/>
          <w:b w:val="0"/>
          <w:i w:val="0"/>
          <w:sz w:val="22"/>
        </w:rPr>
        <w:t>Light is guided by total internal reflection inside the fibre</w:t>
      </w:r>
    </w:p>
    <w:p>
      <w:pPr>
        <w:pStyle w:val="ListBullet"/>
      </w:pPr>
      <w:r>
        <w:rPr>
          <w:rFonts w:ascii="Calibri" w:hAnsi="Calibri" w:eastAsia="Calibri"/>
          <w:b w:val="0"/>
          <w:i w:val="0"/>
          <w:sz w:val="22"/>
        </w:rPr>
        <w:t>A single cable can carry enormous amounts of data</w:t>
      </w:r>
    </w:p>
    <w:p>
      <w:pPr>
        <w:pStyle w:val="ListBullet"/>
      </w:pPr>
      <w:r>
        <w:rPr>
          <w:rFonts w:ascii="Calibri" w:hAnsi="Calibri" w:eastAsia="Calibri"/>
          <w:b w:val="0"/>
          <w:i w:val="0"/>
          <w:sz w:val="22"/>
        </w:rPr>
        <w:t>Undersea fibres are the backbone of the global internet</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Fibre-optic communication uses a hair-thin strand of glass (or plastic) as a pipe for light. The light stays inside because of total internal reflection: it glances off the boundary the way a pool's surface can mirror underwater light. Information is coded as pulses or as changes in the light's properties. Compared with copper, fibre can carry more data with less loss over long distances.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K. Kao (and colleagues) showed in 1966 that the problem with early fibres was impure glass, not the idea itself. In 1970, Corning Glass Works researchers produced fibre with low enough loss to be practical. Laser and LED sources, and later optical amplifiers, completed the system. Kao received a Nobel Prize in 2009. Many engineers laid the cables.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Telephone companies needed more capacity than copper could give. The circumstances were the laser, better glass chemistry, and rising data demand. The 1980s–90s saw national backbones and then transoceanic cables replace satellites for most heavy traffic. The internet's growth and fibre's growth fed each other.</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The technology is applied optics and materials science: parts-per-billion impurities matter. It also created a new geography of information — landing stations where cables come ashore. Scientifically it showed that light, not only electrons, can be the workhorse of communication. Bandwidth became a physical property of glass and of how fast you can switch a laser.</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Broadband to homes, data-centre links, and medical endoscopes are cousins. Optical amplifiers (erbium-doped fibre) let signals cross oceans without electrical regeneration at every step. Wireless still handles the last metres; fibre handles the long haul. New fibres and space-division multiplexing seek still more capacity. The sequel is always 'more light, more bits'.</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Video calls, cloud backups, and streaming films assume fibres on the seabed. Cultures mixed faster; outages of a single cable can darken a region's net. Society gained a quiet, literal thread around the Earth. Human conversation at planetary scale is now, in large part, light in glass. That is an astonishing ordinary fact.</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Kao, Charles K., and George A. Hockham. 'Dielectric-Fibre Surface Waveguides for Optical Frequencies.' Proceedings of the IEE 113 (1966): 1151–1158.</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'Fiber optics.'</w:t>
      </w:r>
      <w:hyperlink r:id="rId9">
        <w:r>
          <w:rPr>
            <w:color w:val="0563C1"/>
            <w:u w:val="single"/>
          </w:rPr>
          <w:t xml:space="preserve">https://www.britannica.com/technology/fiber-optics</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Physics 2009 (Kao) facts.</w:t>
      </w:r>
      <w:hyperlink r:id="rId10">
        <w:r>
          <w:rPr>
            <w:color w:val="0563C1"/>
            <w:u w:val="single"/>
          </w:rPr>
          <w:t xml:space="preserve">https://www.nobelprize.org/prizes/physics/2009/kao/facts/</w:t>
        </w:r>
      </w:hyperlink>
    </w:p>
    <w:p>
      <w:pPr>
        <w:spacing w:before="240" w:after="120"/>
      </w:pPr>
      <w:r>
        <w:rPr>
          <w:rFonts w:ascii="Calibri" w:hAnsi="Calibri" w:eastAsia="Calibri"/>
          <w:b/>
          <w:i w:val="0"/>
          <w:color w:val="004E8C"/>
          <w:sz w:val="24"/>
        </w:rPr>
        <w:t>H. Professional societies and standards bodies</w:t>
      </w:r>
    </w:p>
    <w:p>
      <w:pPr>
        <w:spacing w:after="80"/>
        <w:ind w:left="360"/>
      </w:pPr>
      <w:r>
        <w:rPr>
          <w:rFonts w:ascii="Calibri" w:hAnsi="Calibri" w:eastAsia="Calibri"/>
          <w:b w:val="0"/>
          <w:i w:val="0"/>
          <w:sz w:val="22"/>
        </w:rPr>
        <w:t xml:space="preserve">1. </w:t>
      </w:r>
      <w:r>
        <w:rPr>
          <w:rFonts w:ascii="Calibri" w:hAnsi="Calibri" w:eastAsia="Calibri"/>
          <w:b w:val="0"/>
          <w:i w:val="0"/>
          <w:sz w:val="22"/>
        </w:rPr>
        <w:t>IEEE. History of optical-fiber communications.</w:t>
      </w:r>
      <w:hyperlink r:id="rId11">
        <w:r>
          <w:rPr>
            <w:color w:val="0563C1"/>
            <w:u w:val="single"/>
          </w:rPr>
          <w:t xml:space="preserve">https://ethw.org/Optical_Fiber_Communication</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TeleGeography. Submarine Cable Map.</w:t>
      </w:r>
      <w:hyperlink r:id="rId12">
        <w:r>
          <w:rPr>
            <w:color w:val="0563C1"/>
            <w:u w:val="single"/>
          </w:rPr>
          <w:t xml:space="preserve">https://www.submarinecablemap.com/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6.14 Fibre-Optic Communication</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