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6.29 SMS and Instant Messaging</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1992–1993 first SMS; 1990s–2000s IM clients; later smartphone chat apps on data networks | Key figure(s): GSM signalling engineers (e.g. Friedhelm Hillebrand and colleagues); early IM services; later mobile chat platforms</w:t>
      </w:r>
    </w:p>
    <w:p>
      <w:pPr>
        <w:spacing w:after="160" w:line="276" w:lineRule="auto"/>
      </w:pPr>
      <w:r>
        <w:rPr>
          <w:rFonts w:ascii="Calibri" w:hAnsi="Calibri" w:eastAsia="Calibri"/>
          <w:b w:val="0"/>
          <w:i w:val="0"/>
          <w:sz w:val="22"/>
        </w:rPr>
        <w:t>SMS and instant messaging send short text between people in near real time on phones and computers. They made quick written talk ordinary — from 160-character texts to always-on chat threads.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SMS was defined in GSM mobile standards and saw early public messages around 1992–1993</w:t>
      </w:r>
    </w:p>
    <w:p>
      <w:pPr>
        <w:pStyle w:val="ListBullet"/>
      </w:pPr>
      <w:r>
        <w:rPr>
          <w:rFonts w:ascii="Calibri" w:hAnsi="Calibri" w:eastAsia="Calibri"/>
          <w:b w:val="0"/>
          <w:i w:val="0"/>
          <w:sz w:val="22"/>
        </w:rPr>
        <w:t>Classic SMS messages were short (about 160 characters in Latin alphabets) and used signalling channels</w:t>
      </w:r>
    </w:p>
    <w:p>
      <w:pPr>
        <w:pStyle w:val="ListBullet"/>
      </w:pPr>
      <w:r>
        <w:rPr>
          <w:rFonts w:ascii="Calibri" w:hAnsi="Calibri" w:eastAsia="Calibri"/>
          <w:b w:val="0"/>
          <w:i w:val="0"/>
          <w:sz w:val="22"/>
        </w:rPr>
        <w:t>Desktop instant messengers in the 1990s added presence, buddy lists, and rapid back-and-forth</w:t>
      </w:r>
    </w:p>
    <w:p>
      <w:pPr>
        <w:pStyle w:val="ListBullet"/>
      </w:pPr>
      <w:r>
        <w:rPr>
          <w:rFonts w:ascii="Calibri" w:hAnsi="Calibri" w:eastAsia="Calibri"/>
          <w:b w:val="0"/>
          <w:i w:val="0"/>
          <w:sz w:val="22"/>
        </w:rPr>
        <w:t>Smartphone apps later carried chat, images, and voice notes over internet data</w:t>
      </w:r>
    </w:p>
    <w:p>
      <w:pPr>
        <w:pStyle w:val="ListBullet"/>
      </w:pPr>
      <w:r>
        <w:rPr>
          <w:rFonts w:ascii="Calibri" w:hAnsi="Calibri" w:eastAsia="Calibri"/>
          <w:b w:val="0"/>
          <w:i w:val="0"/>
          <w:sz w:val="22"/>
        </w:rPr>
        <w:t>Texting culture reshaped etiquette, activism, and customer alerts worldwide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SMS is the Short Message Service that carries brief texts across mobile networks, originally through spare signalling capacity. Instant messaging is a broader family of apps that show who is online and exchange lines in a live thread, often over the internet. Both prioritise speed and brevity over formal letters. In everyday language, they are typed talk that arrives in seconds.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GSM committees and engineers such as Friedhelm Hillebrand helped specify SMS as a network feature. Operators and handset makers implemented send and receive. Separate software firms built ICQ, AIM, and other IM clients for PCs. Later platforms merged SMS habits with data chat. Standards and products share the credit.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early 1990s SMS demos, prepaid phones and teen culture exploded texting in the late 1990s–2000s. IM rode office LANs and dial-up at the same time. Smartphones folded both into notification-centric apps; over-the-top messengers competed with carrier SMS. Emoji, read receipts, and group chats thickened the medium. The thread replaced many phone calls for logistics among friends.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SMS stressed reliable store-and-forward on constrained radio channels and roaming agreements. IM research studied presence, concurrency, and social-graph design. Linguistics tracked abbreviation and emoji as data. Scientifically, short messaging is a natural experiment in compressed human communication.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Two-factor codes, appointment reminders, and disaster alerts ride SMS reliability. Chatbots and customer support copy IM interfaces. Push notifications inherit the interruption model of a new text. Social networks borrowed the always-available thread.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Plans coordinated without voice calls; diaspora families kept cheap contact; workplaces gained quick pings and after-hours creep. Misunderstandings thrived without tone; scams arrived as texts. Attention fractured into badge counts. Yet for a generation, 'just text me' became the default social glue.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Hillebrand, Friedhelm, ed. Short Message Service (SMS): The Creation of Personal Global Text Messaging. Chichester: Wiley, 2010.</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'Text messaging.'</w:t>
      </w:r>
      <w:hyperlink r:id="rId9">
        <w:r>
          <w:rPr>
            <w:color w:val="0563C1"/>
            <w:u w:val="single"/>
          </w:rPr>
          <w:t xml:space="preserve">https://www.britannica.com/technology/text-messaging</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Mobile communications and messaging resources.</w:t>
      </w:r>
      <w:hyperlink r:id="rId10">
        <w:r>
          <w:rPr>
            <w:color w:val="0563C1"/>
            <w:u w:val="single"/>
          </w:rPr>
          <w:t xml:space="preserve">https://www.computerhistory.org/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Mobile phone and messaging objects.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BBC News. 'Merry Christmas: the first SMS text message.'</w:t>
      </w:r>
      <w:hyperlink r:id="rId12">
        <w:r>
          <w:rPr>
            <w:color w:val="0563C1"/>
            <w:u w:val="single"/>
          </w:rPr>
          <w:t xml:space="preserve">https://www.bbc.com/news/technology-20555620</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6.29 SMS and Instant Messaging</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