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1.18 Акведуктар жана сугат</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б.з.ч. VI–I миң жылдыктардан тартып (алгачкы каналдар жана кяриздер); антикалык акведук доору; азыркы тутумдарга чейин | Негизги өкүлдөр: Месопотамия менен Египеттин канал куруучулары; Персиянын кяриз салты; Римдин акведук инженерлери; кийин дүйнөдөгү сугат коомдору</w:t>
      </w:r>
    </w:p>
    <w:p>
      <w:pPr>
        <w:spacing w:after="160" w:line="276" w:lineRule="auto"/>
      </w:pPr>
      <w:r>
        <w:rPr>
          <w:rFonts w:ascii="Calibri" w:hAnsi="Calibri" w:eastAsia="Calibri"/>
          <w:b w:val="0"/>
          <w:i w:val="0"/>
          <w:sz w:val="22"/>
        </w:rPr>
        <w:t>Акведук менен сугат тутуму сууну бар жерден адамдарга жана эгинге керек жерге жеткирет. Канал, арык жана бийик арка үстүндөгү суу жолу шаар менен талааны жаан-чачынга толук көз каранды болуудан чыгарган.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Дарыя өрөөнүндөгү цивилизациялар суу ташкыны жетпеген талааларды сугаруу үчүн канал казышкан</w:t>
      </w:r>
    </w:p>
    <w:p>
      <w:pPr>
        <w:pStyle w:val="ListBullet"/>
      </w:pPr>
      <w:r>
        <w:rPr>
          <w:rFonts w:ascii="Calibri" w:hAnsi="Calibri" w:eastAsia="Calibri"/>
          <w:b w:val="0"/>
          <w:i w:val="0"/>
          <w:sz w:val="22"/>
        </w:rPr>
        <w:t>Кяриз жана ага окшош жер алдындагы туннелдер бир аз эңкейиш аркылуу жер астындагы сууну сыртка чыгарган</w:t>
      </w:r>
    </w:p>
    <w:p>
      <w:pPr>
        <w:pStyle w:val="ListBullet"/>
      </w:pPr>
      <w:r>
        <w:rPr>
          <w:rFonts w:ascii="Calibri" w:hAnsi="Calibri" w:eastAsia="Calibri"/>
          <w:b w:val="0"/>
          <w:i w:val="0"/>
          <w:sz w:val="22"/>
        </w:rPr>
        <w:t>Рим акведуктары булак суусун аркалардын жана түтүктөрдүн үстү менен шаарларга жеткирген</w:t>
      </w:r>
    </w:p>
    <w:p>
      <w:pPr>
        <w:pStyle w:val="ListBullet"/>
      </w:pPr>
      <w:r>
        <w:rPr>
          <w:rFonts w:ascii="Calibri" w:hAnsi="Calibri" w:eastAsia="Calibri"/>
          <w:b w:val="0"/>
          <w:i w:val="0"/>
          <w:sz w:val="22"/>
        </w:rPr>
        <w:t>Сугат түшүмдү көбөйткөн, бирок биргелешкен эмгекти жана каналдын ылайын тазалап турууну талап кылган</w:t>
      </w:r>
    </w:p>
    <w:p>
      <w:pPr>
        <w:pStyle w:val="ListBullet"/>
      </w:pPr>
      <w:r>
        <w:rPr>
          <w:rFonts w:ascii="Calibri" w:hAnsi="Calibri" w:eastAsia="Calibri"/>
          <w:b w:val="0"/>
          <w:i w:val="0"/>
          <w:sz w:val="22"/>
        </w:rPr>
        <w:t>Азыркы дамба менен канал ошол эле принципти бетон жана насос аркылуу чоң масштабда улантат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Акведук жана сугат — ичүү, жуунуу, өндүрүш же эгин үчүн сууну көзөмөлдөнгөн жол менен алып келүүчү тутумдар. Сугат каналы талаага суу жеткирсе, акведук таза булак суусун өрөөндүн үстүнөн өткөрүп шаарга алып барышы мүмкүн. Байыркы курулуштарда насостон да маанилүүсү — тартылуу күчү, эңкейиштин тактыгы жана сууну өткөрбөгөн каптама болгон. Жөнөкөй айтканда, адамдар жаан же ташкынды күтүп отурбай, сууну өзү каалаган жакка бурууну үйрөнүшкөн; бул бүтүндөй аймакка тартылган суу түтүгү сыяктуу.</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Сууну башкаруунун ойлоп табуучусу көп. Месопотамия менен Египеттин дыйкандары канал тутумдарын курган; Иран бөксө тоосунун элдери кяризди жеткилең кылган; Римдин мамлекеттик инженерлери зор акведуктарды салган; Анд, Кытай жана Түштүк Азия коомдору өздөрүнүн суу тармактарын түзгөн. Айрым архитекторлордун аты жазууда сакталган, бирок казган адамдардын көбү белгисиз. Бул тармакта жалгыз баатырдан көрө жалпы эмгек жана жергиликтүү суу жөнүндө билим маанилүү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VI миң жылдыктан тартып бир нече дарыя коомунда канал менен сугаруу күч алган. Кяриздер б.з.ч. I миң жылдыкта жана андан кийин кургак аймактарга тараган. Рим республикасы менен империясынын доорунда азыр да таң калтырган таш аркалар курулган. Орто кылымдагы жана жаңы доордун алгачкы мамлекеттери бул тармактарды оңдоп, кеңейткен, ал эми өнөр жай насостору сууну өйдө көтөрүү мүмкүнчүлүгүн кошкон. Ар бир тутум жердин эңкейишине, ылайга жана суу бөлүштүргөн мыйзамга ылайык иштеген.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курулуштар — гидрология менен геодезиянын иш жүзүндөгү колдонулушу: эңкейишти өлчөө, агымдын ылдамдыгын сактоо жана ылайды чөктүрүү керек. Римдин тескери сифондору менен эңкейиш эрежелери сандык эсепке негизделген чеберчиликти көрсөтөт. Топурактын шорлошуусу жана сазга айланышы экологиялык чекти оор тажрыйба аркылуу үйрөткөн. Азыркы жарандык инженерия да ошол эле өзгөрмөлөрдү эсептеп, эң натыйжалуу чечимди издейт.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Туруктуу суу шаардагы мончону, фонтандарды жана тегирмендерди камсыз кылган; сугаттан алынган мол түшүм империяларды багууга жеткен. Сууга ээлик кылуу мыйзамдары саясатка таасир берген. Кийинки дамба, суу сактагыч жана тамчылатып сугаруу тутумдары каналдын логикасын жаңы масштабда улантат. Алгачкы суу инженериясы болбосо көптөгөн антикалык шаарлар жана кургак жердеги дан аймактары кыйла кичине болмок.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Дыйкандар дарыя жээгинен алыс жерге да эгин айдай алышкан, шаардыктар булганган агын сууга чейин баспай эле таза суу ичкен. Бирок жалпы канал суу талашын, мажбурланган эмгекти жана токтоп калган суунун жанындагы безгекти да жараткан. Дамба менен арыкка бөлүнгөн пейзаж күнүмдүк көрүнүшкө айланган. Сугат үстөмдүк кылган жерде дыйкан календары булутту гана эмес, суу дарбазасы качан ачыларын да күтүп түзүлгөн.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Hodge, A. Trevor. Roman Aqueducts and Water Supply. 2nd ed. London: Duckworth, 2002.</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“Aqueduct” (“Акведук”).</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https://www.britannica.com/technology/aqueduct-engineering</w:t>
        </w:r>
      </w:hyperlink>
    </w:p>
    <w:p>
      <w:pPr>
        <w:spacing w:after="80"/>
        <w:ind w:left="360"/>
      </w:pPr>
      <w:r>
        <w:rPr>
          <w:rFonts w:ascii="Calibri" w:hAnsi="Calibri" w:eastAsia="Calibri"/>
          <w:b w:val="0"/>
          <w:i w:val="0"/>
          <w:sz w:val="22"/>
        </w:rPr>
        <w:t>2. Encyclopaedia Britannica. “Irrigation” (“Сугат”).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https://www.britannica.com/technology/irrigation</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UNESCO World Heritage Centre. Суу башкарууга байланыштуу маданий ландшафттар.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https://whc.unesco.org/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Акведуктар жана сугат</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