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4.9 CRISPR аркылуу генди түзөтүү</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2012-жыл (CRISPR-Cas9 генди түзөтүүгө ылайыкташтырылган); алгачкы клиникалык колдонмолор — 2020-жылдардан тартып | Негизги өкүлдөр: Женнифер Даудна жана Эммануэль Шарпантье (2020-жылдагы Нобель сыйлыгы); Фэн Чжан (өз алдынча катар жүргүзүлгөн иш)</w:t>
      </w:r>
    </w:p>
    <w:p>
      <w:pPr>
        <w:spacing w:after="160" w:line="276" w:lineRule="auto"/>
      </w:pPr>
      <w:r>
        <w:rPr>
          <w:rFonts w:ascii="Calibri" w:hAnsi="Calibri" w:eastAsia="Calibri"/>
          <w:b w:val="0"/>
          <w:i w:val="0"/>
          <w:sz w:val="22"/>
        </w:rPr>
        <w:t>CRISPR аркылуу генди түзөтүү багыттоочу молекула менен бактериянын кесүүчү белогун колдонуп, ДНКны тандалган жерден кесүүгө мүмкүндүк берет. Бул ыкма так генетикалык өзгөртүүлөрдү мурдагы технологияларга караганда тез жана арзан жасады.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CRISPR бактериялардын иммундук тутуму катары пайда болгон; аны Франсиско Мохика жана башка окумуштуулар изилдеген</w:t>
      </w:r>
    </w:p>
    <w:p>
      <w:pPr>
        <w:pStyle w:val="ListBullet"/>
      </w:pPr>
      <w:r>
        <w:rPr>
          <w:rFonts w:ascii="Calibri" w:hAnsi="Calibri" w:eastAsia="Calibri"/>
          <w:b w:val="0"/>
          <w:i w:val="0"/>
          <w:sz w:val="22"/>
        </w:rPr>
        <w:t>Эммануэль Шарпантье менен Женнифер Даудна 2012-жылы Cas9 белогун программалап кесүүгө болорун көрсөткөн</w:t>
      </w:r>
    </w:p>
    <w:p>
      <w:pPr>
        <w:pStyle w:val="ListBullet"/>
      </w:pPr>
      <w:r>
        <w:rPr>
          <w:rFonts w:ascii="Calibri" w:hAnsi="Calibri" w:eastAsia="Calibri"/>
          <w:b w:val="0"/>
          <w:i w:val="0"/>
          <w:sz w:val="22"/>
        </w:rPr>
        <w:t>Фэн Чжан жана башка изилдөөчүлөр тутумду адамдын клеткаларында колдонууга ылайыкташтырган</w:t>
      </w:r>
    </w:p>
    <w:p>
      <w:pPr>
        <w:pStyle w:val="ListBullet"/>
      </w:pPr>
      <w:r>
        <w:rPr>
          <w:rFonts w:ascii="Calibri" w:hAnsi="Calibri" w:eastAsia="Calibri"/>
          <w:b w:val="0"/>
          <w:i w:val="0"/>
          <w:sz w:val="22"/>
        </w:rPr>
        <w:t>Багыттоочу РНК кесүүчү белокко ДНКнын кайсы жерине барууну көрсөтөт</w:t>
      </w:r>
    </w:p>
    <w:p>
      <w:pPr>
        <w:pStyle w:val="ListBullet"/>
      </w:pPr>
      <w:r>
        <w:rPr>
          <w:rFonts w:ascii="Calibri" w:hAnsi="Calibri" w:eastAsia="Calibri"/>
          <w:b w:val="0"/>
          <w:i w:val="0"/>
          <w:sz w:val="22"/>
        </w:rPr>
        <w:t>Бул курал медицинада чоң үмүт жаратат, бирок айрыкча эмбрионду өзгөртүүдө олуттуу этикалык чектерди талап кылат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CRISPR — аталышы ДНКдагы кайталанма бөлүктөрдөн чыккан бактериялык коргонуу тутуму. Табиятта микробдор вирустук ДНКнын үзүндүлөрүн сактап, кайра кол салганда вирусту ошону менен тааныйт. CRISPR-Cas9 аркылуу ген түзөтүү ушул механизмди колдонот: кыска багыттоочу РНК генетикалык дарек сыяктуу иштеп, кесүүчү белокту ДНКдагы дал келген жерге алып барып кесет. Андан соң клетка жараканы оңдойт, кээде изилдөөчү берген жаңы ыраатты да киргизет. Бул геномду туш келди урган балка эмес, картасы бар «таап-кесүүчү» кайчы.</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Франсиско Мохика жана башка микробиологдор CRISPR микробдордогу ыңгайлашма иммундук тутум экенин алгач көрсөткөн. 2012-жылы Эммануэль Шарпантье менен Женнифер Дауднанын топтору Cas9 белогун РНК аркылуу программалап, ДНКнын тандалган жерин кесүүгө болорун далилдеген. Көп өтпөй Фэн Чжан, Жорж Чёрч жана башкалар сүт эмүүчүлөрдүн клеткаларында ген түзөтүүнү көрсөтүштү. Андан кийин патент талаштары башталган. Бул жетишкендик бир жолку стартап идеясына эмес, ондогон жылдык фундаменталдык изилдөөгө таянат.</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Негизги макалалар 2010-жылдардын башында, микроб генетикасы көп жыл тынч изилденгенден кийин жарык көрдү. Цинк манжалуу нуклеазалар жана TALEN сыяктуу мурдагы куралдар бар болчу, бирок ар бир жаңы бута үчүн аларды кайра түзүү жай жана кымбат эле. ДНКны арзан синтездөө, тез секвенирлөө жана ыкмаларды ачык бөлүшүү CRISPRдин лабораторияларга бир нече жылда тарашына жардам берди. Аспирант багыттоочу молекулага буйрутма берип, тажрыйбаны өзү баштай алганда тармак өтө тез өнүктү.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CRISPR геномду кадимки лабораториялык тажрыйбада өзгөртүүгө жетиштүү деңгээлде «жазылуучу» кылды. Ген эмне кыларын билгиси келген окумуштуу аны өчүрүп же өзгөртүп, натыйжасын байкай алат. Медицина бейтаптын өз клеткаларындагы айрым тукум куума кемтиктерди оңдоого үмүттөнөт. Айыл чарбасында эски мутациялык ыкмаларга караганда кошумча кокустук өзгөрүүсү азыраак өсүмдүктөрдү чыгарууга болот. Илимий артыкчылык — сыйкыр эмес, ылдамдык менен тактык.</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Негиздерди түзөтүүчү жана прайм-түзөтүүчү ыкмалар ДНКнын эки чынжырын толук кеспей эле тамгаларды алмаштыра алган жумшагыраак туундулар. Орок сымал клеткалуу анемия сыяктуу кан ооруларын бейтаптын жыныс клеткасына эмес, дене клеткаларына таасир берүү аркылуу дарылоо айрым өлкөлөрдө расмий жактырылды. 2018-жылы геному түзөтүлгөн ымыркайлар тууралуу жарыя дүйнө жүзүндө айыпталып, мыйзам технологиядан артта калышы мүмкүн экенин көрсөттү. Туура эмес жерди кесүү, куралды керектүү ткандарга коопсуз жеткирүү жана так эрежелерди түзүү дагы эле негизги милдет бойдон калууда.</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Бейтаптар мурдагы дарылар жардам бербеген ооруларга каршы жаңы мүмкүнчүлүк алышы мүмкүн. Бирок коом макулдук бере албаган келечектеги балдардын геномунда эмнени өзгөртүүгө болот жана эмнеге таптакыр тыюу салынышы керек экенин чечүүгө тийиш. Баа менен жеткиликтүүлүк да маанилүү: ген терапиясы күчтүү, бирок өтө кымбат болушу мүмкүн. CRISPR ким жана кандай чектөөлөр менен колдонгонуна жараша айыктыра да, зыян келтире да алат. Бул тармактагы ийгилик чеберчилик менен эле эмес, жоопкерчиликтүү токтоолук менен да өлчөнөт.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B. Рецензияланган макалалар жана түп нуска илимий эмгектер</w:t>
      </w:r>
    </w:p>
    <w:p>
      <w:pPr>
        <w:spacing w:after="80"/>
        <w:ind w:left="360"/>
      </w:pPr>
      <w:r>
        <w:rPr>
          <w:rFonts w:ascii="Calibri" w:hAnsi="Calibri" w:eastAsia="Calibri"/>
          <w:b w:val="0"/>
          <w:i w:val="0"/>
          <w:sz w:val="22"/>
        </w:rPr>
        <w:t>1. Jinek, Martin, et al. «A Programmable Dual-RNA-Guided DNA Endonuclease in Adaptive Bacterial Immunity». Science 337 (2012): 816–821.</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https://pubmed.ncbi.nlm.nih.gov/22723414/</w:t>
        </w:r>
      </w:hyperlink>
    </w:p>
    <w:p>
      <w:pPr>
        <w:spacing w:after="80"/>
        <w:ind w:left="360"/>
      </w:pPr>
      <w:r>
        <w:rPr>
          <w:rFonts w:ascii="Calibri" w:hAnsi="Calibri" w:eastAsia="Calibri"/>
          <w:b w:val="0"/>
          <w:i w:val="0"/>
          <w:sz w:val="22"/>
        </w:rPr>
        <w:t>2. Cong, Le, et al. «Multiplex Genome Engineering Using CRISPR/Cas Systems». Science 339 (2013): 819–823.</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https://pubmed.ncbi.nlm.nih.gov/23287718/</w:t>
        </w:r>
      </w:hyperlink>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National Human Genome Research Institute. «CRISPR».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https://www.genome.gov/genetics-glossary/CRISPR</w:t>
        </w:r>
      </w:hyperlink>
    </w:p>
    <w:p>
      <w:pPr>
        <w:spacing w:after="80"/>
        <w:ind w:left="360"/>
      </w:pPr>
      <w:r>
        <w:rPr>
          <w:rFonts w:ascii="Calibri" w:hAnsi="Calibri" w:eastAsia="Calibri"/>
          <w:b w:val="0"/>
          <w:i w:val="0"/>
          <w:sz w:val="22"/>
        </w:rPr>
        <w:t>2. Encyclopaedia Britannica. «CRISPR».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https://www.britannica.com/topic/CRISPR</w:t>
        </w:r>
      </w:hyperlink>
    </w:p>
    <w:p>
      <w:pPr>
        <w:keepNext/>
        <w:spacing w:before="240" w:after="120"/>
      </w:pPr>
      <w:r>
        <w:rPr>
          <w:rFonts w:ascii="Calibri" w:hAnsi="Calibri" w:eastAsia="Calibri"/>
          <w:b/>
          <w:i w:val="0"/>
          <w:color w:val="004E8C"/>
          <w:sz w:val="24"/>
        </w:rPr>
        <w:t>F. Онлайн лекциялар жана билим берүүчү сериялар</w:t>
      </w:r>
    </w:p>
    <w:p>
      <w:pPr>
        <w:spacing w:after="80"/>
        <w:ind w:left="360"/>
      </w:pPr>
      <w:r>
        <w:rPr>
          <w:rFonts w:ascii="Calibri" w:hAnsi="Calibri" w:eastAsia="Calibri"/>
          <w:b w:val="0"/>
          <w:i w:val="0"/>
          <w:sz w:val="22"/>
        </w:rPr>
        <w:t>1. Doudna, Jennifer. «How CRISPR lets us edit our DNA». TED.</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https://www.ted.com/talks/jennifer_doudna_how_crispr_lets_us_edit_our_dna</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2020-жылдагы химия боюнча Нобель сыйлыгы (Шарпантье жана Даудна).</w:t>
      </w:r>
      <w:r>
        <w:rPr>
          <w:rFonts w:ascii="Calibri" w:hAnsi="Calibri" w:eastAsia="Calibri"/>
          <w:b w:val="0"/>
          <w:i w:val="0"/>
          <w:sz w:val="22"/>
        </w:rPr>
        <w:t xml:space="preserve"> </w:t>
      </w:r>
      <w:hyperlink r:id="rId14">
        <w:r>
          <w:rPr>
            <w:rFonts w:ascii="Calibri" w:hAnsi="Calibri" w:eastAsia="Calibri"/>
            <w:b w:val="0"/>
            <w:i w:val="0"/>
            <w:sz w:val="22"/>
            <w:color w:val="0563C1"/>
            <w:u w:val="single"/>
          </w:rPr>
          <w:t>https://www.nobelprize.org/prizes/chemistry/2020/summary/</w:t>
        </w:r>
      </w:hyperlink>
    </w:p>
    <w:p>
      <w:pPr>
        <w:spacing w:after="80"/>
        <w:ind w:left="360"/>
      </w:pPr>
      <w:r>
        <w:rPr>
          <w:rFonts w:ascii="Calibri" w:hAnsi="Calibri" w:eastAsia="Calibri"/>
          <w:b w:val="0"/>
          <w:i w:val="0"/>
          <w:sz w:val="22"/>
        </w:rPr>
        <w:t>2. U.S. Food and Drug Administration. Casgevy препаратын орок сымал клеткалуу анемияга каршы колдонууга уруксат берүү тууралуу билдирүү, 2023-жыл.</w:t>
      </w:r>
      <w:r>
        <w:rPr>
          <w:rFonts w:ascii="Calibri" w:hAnsi="Calibri" w:eastAsia="Calibri"/>
          <w:b w:val="0"/>
          <w:i w:val="0"/>
          <w:sz w:val="22"/>
        </w:rPr>
        <w:t xml:space="preserve"> </w:t>
      </w:r>
      <w:hyperlink r:id="rId15">
        <w:r>
          <w:rPr>
            <w:rFonts w:ascii="Calibri" w:hAnsi="Calibri" w:eastAsia="Calibri"/>
            <w:b w:val="0"/>
            <w:i w:val="0"/>
            <w:sz w:val="22"/>
            <w:color w:val="0563C1"/>
            <w:u w:val="single"/>
          </w:rPr>
          <w:t>https://www.fda.gov/news-events/press-announcements/fda-approves-first-gene-therapies-treat-patients-sickle-cell-disease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723414/" TargetMode="External"/><Relationship Id="rId10" Type="http://schemas.openxmlformats.org/officeDocument/2006/relationships/hyperlink" Target="https://pubmed.ncbi.nlm.nih.gov/23287718/" TargetMode="External"/><Relationship Id="rId11" Type="http://schemas.openxmlformats.org/officeDocument/2006/relationships/hyperlink" Target="https://www.genome.gov/genetics-glossary/CRISPR" TargetMode="External"/><Relationship Id="rId12" Type="http://schemas.openxmlformats.org/officeDocument/2006/relationships/hyperlink" Target="https://www.britannica.com/topic/CRISPR" TargetMode="External"/><Relationship Id="rId13" Type="http://schemas.openxmlformats.org/officeDocument/2006/relationships/hyperlink" Target="https://www.ted.com/talks/jennifer_doudna_how_crispr_lets_us_edit_our_dna" TargetMode="External"/><Relationship Id="rId14" Type="http://schemas.openxmlformats.org/officeDocument/2006/relationships/hyperlink" Target="https://www.nobelprize.org/prizes/chemistry/2020/summary/" TargetMode="External"/><Relationship Id="rId15" Type="http://schemas.openxmlformats.org/officeDocument/2006/relationships/hyperlink" Target="https://www.fda.gov/news-events/press-announcements/fda-approves-first-gene-therapies-treat-patients-sickle-cell-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CRISPR аркылуу генди түзөтүү</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