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7.4 Электромобили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1880-е годы — первые электромобили; 1990-е годы — GM EV1; с 2008 года до наших дней — Tesla и современная эпоха электромобилей | Ключевые фигуры и проекты: Шарль Жанто — Франция, 1881 год; GM EV1 — 1996 год; Илон Маск и Мартин Эберхард — Tesla, основана в 2003 году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Электромобиль приводят в движение моторы, получающие энергию от бортовой батареи или другого электрического источника, а не от сгорания топлива в цилиндрах. После неудачного старта более века назад электрические машины вернулись благодаря прогрессу аккумуляторов.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рубеже XIX–XX веков электромобили были распространены, но затем уступили дешёвым бензиновым машинам.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Электродвигатель с высокой эффективностью превращает электрический ток во вращение.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Современное возрождение электромобилей основано на литий-ионных батареях и силовой электронике.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Электромобили переносят часть выбросов из выхлопной трубы на электростанции и в добывающую промышленность.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Для многих водителей главными практическими ограничениями остаются время зарядки и запас хода.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Электромобиль — это автомобиль, автобус или другое транспортное средство, которое движется с помощью электромоторов. В аккумуляторной машине энергия хранится в батарее из множества элементов, а контроллер регулирует её подачу на двигатели. В самом приводе бензин или дизельное топливо не сгорают.</w:t>
      </w:r>
    </w:p>
    <w:p>
      <w:pPr>
        <w:keepLines w:val="0"/>
      </w:pPr>
      <w:r>
        <w:t>Эффективность такой системы высока: значительно большая доля запасённой энергии превращается в движение, чем в обычном тепловом двигателе. По существу, современный электромобиль — это компьютер и аккумуляторная батарея на колёсах.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конце XIX века изобретатели создали вполне пригодные электрические экипажи, и некоторое время в отдельных городах они продавались лучше паровых и бензиновых машин. Однако дешёвые автомобили Генри Форда и электрический стартер, избавивший водителя от ручного запуска двигателя, вытеснили электрический привод с массового рынка.</w:t>
      </w:r>
    </w:p>
    <w:p>
      <w:pPr>
        <w:keepLines w:val="0"/>
      </w:pPr>
      <w:r>
        <w:t>Современное возвращение началось с корпоративных программ 1990-х годов, продолжилось успехом Tesla, а затем охватило почти всех крупных автопроизводителей. Сам электродвигатель — старая технология; новыми стали батарейный блок, силовая электроника и программное обеспечение.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Первая эпоха электромобилей закончилась из-за малого запаса хода, высокой цены и изобилия дешёвой нефти. Вторая началась, когда литий-ионные аккумуляторы заметно подешевели, а климатическая политика стала требовать сокращения выбросов транспорта.</w:t>
      </w:r>
    </w:p>
    <w:p>
      <w:pPr>
        <w:keepLines w:val="0"/>
      </w:pPr>
      <w:r>
        <w:t>Производство батарей, созданное для смартфонов, удалось масштабировать до автомобильных размеров. Китай, европейские страны и другие государства ускорили переход стандартами и субсидиями. Даже выбор разъёма для зарядки превратился в предмет технических и политических споров.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Электромобили одновременно используют физику электродвигателей, химию аккумуляторов и инженерные принципы энергосетей. Они требуют честно учитывать выбросы на всём жизненном цикле — от добычи сырья и производства батареи до источника электричества.</w:t>
      </w:r>
    </w:p>
    <w:p>
      <w:pPr>
        <w:keepLines w:val="0"/>
      </w:pPr>
      <w:r>
        <w:t>Рекуперативное торможение, при котором энергия движения возвращается в батарею, превратило физический принцип в повседневную функцию педали тормоза. Главная научно-инженерная задача здесь — согласованная работа всей системы. Автомобиль стал электрическим бытовым прибором огромной мощности.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 тому же семейству относятся гибриды, электрические автобусы и электровелосипеды. В экспериментах с двусторонней зарядкой припаркованные автомобили рассматриваются как распределённые накопители для энергосети.</w:t>
      </w:r>
    </w:p>
    <w:p>
      <w:pPr>
        <w:keepLines w:val="0"/>
      </w:pPr>
      <w:r>
        <w:t>Дальнейший успех зависит от более чистой электроэнергии и ответственного снабжения минеральным сырьём. Для части тяжёлого транспорта параллельно развиваются водородные топливные элементы. Переход уже меняет устройство дорог, систему транспортных налогов и работу ремонтных мастерских.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Водители получают тихую машину, быстрый разгон и возможность заряжаться дома — если доступна собственная зарядная точка. В городах становится меньше выхлопных газов непосредственно на улицах, но само количество автомобилей и пробок от этого не обязательно сокращается.</w:t>
      </w:r>
    </w:p>
    <w:p>
      <w:pPr>
        <w:keepLines w:val="0"/>
      </w:pPr>
      <w:r>
        <w:t>Работникам предприятий, выпускающих двигатели внутреннего сгорания, приходится осваивать новые специальности. Общество пытается сохранить привычную личную мобильность, одновременно сменив её источник энергии. Поэтому электромобиль — не просто иной привод, а масштабный общественный проект.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«Electric automobile».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https://www.britannica.com/technology/electric-automobile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U.S. Department of Energy. Alternative Fuels Data Center: электромобили. </w:t>
      </w:r>
      <w:r>
        <w:t xml:space="preserve"> </w:t>
      </w:r>
      <w:hyperlink r:id="rId12">
        <w:r>
          <w:rPr>
            <w:color w:val="0563C1"/>
            <w:u w:val="single"/>
          </w:rPr>
          <w:t>https://afdc.energy.gov/vehicles/electric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Our World in Data. Продажи электромобилей. </w:t>
      </w:r>
      <w:r>
        <w:t xml:space="preserve"> </w:t>
      </w:r>
      <w:hyperlink r:id="rId13">
        <w:r>
          <w:rPr>
            <w:color w:val="0563C1"/>
            <w:u w:val="single"/>
          </w:rPr>
          <w:t>https://ourworldindata.org/electric-car-sales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The Henry Ford. Ранние электромобили и современное возрождение технологии. </w:t>
      </w:r>
      <w:r>
        <w:t xml:space="preserve"> </w:t>
      </w:r>
      <w:hyperlink r:id="rId14">
        <w:r>
          <w:rPr>
            <w:color w:val="0563C1"/>
            <w:u w:val="single"/>
          </w:rPr>
          <w:t>https://www.thehenryford.org/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International Energy Agency. Global EV Outlook 2024. </w:t>
      </w:r>
      <w:r>
        <w:t xml:space="preserve"> </w:t>
      </w:r>
      <w:hyperlink r:id="rId15">
        <w:r>
          <w:rPr>
            <w:color w:val="0563C1"/>
            <w:u w:val="single"/>
          </w:rPr>
          <w:t>https://www.iea.org/reports/global-ev-outlook-2024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electric-automobile" TargetMode="External"/><Relationship Id="rId12" Type="http://schemas.openxmlformats.org/officeDocument/2006/relationships/hyperlink" Target="https://afdc.energy.gov/vehicles/electric" TargetMode="External"/><Relationship Id="rId13" Type="http://schemas.openxmlformats.org/officeDocument/2006/relationships/hyperlink" Target="https://ourworldindata.org/electric-car-sales" TargetMode="External"/><Relationship Id="rId14" Type="http://schemas.openxmlformats.org/officeDocument/2006/relationships/hyperlink" Target="https://www.thehenryford.org/" TargetMode="External"/><Relationship Id="rId15" Type="http://schemas.openxmlformats.org/officeDocument/2006/relationships/hyperlink" Target="https://www.iea.org/reports/global-ev-outlook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7.4 Электромобили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