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7.9 Генная терапия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1970–1980-е годы — лабораторные основы; 1990-е годы — первые клинические испытания; XXI век — одобренные методы лечения и инструменты редактирования генома | Ключевые фигуры: многочисленные молекулярные биологи, врачи-исследователи и разработчики векторов; позднее — создатели методов терапии на основе CRISPR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Генная терапия лечит заболевание, добавляя, исправляя или отключая гены в клетках пациента. Вирусные векторы и новые инструменты редактирования позволяют воздействовать на первопричину генетической болезни, а не только облегчать её симптомы.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Идея доставлять исправные гены взамен дефектных появилась за несколько десятилетий до начала регулярного клинического применения.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Первые испытания 1990-х годов подтвердили принципиальную возможность лечения, но одновременно выявили иммунные реакции и другие угрозы безопасности.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Модифицированные вирусы, в том числе аденоассоциированные вирусы, стали распространёнными средствами доставки лечебной ДНК.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ряде стран уже одобрены методы генной терапии некоторых наследственных заболеваний крови, глаз и обмена веществ.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Редактирование генома, включая подходы на основе CRISPR, расширяет возможности от добавления гена до его точного исправления.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Генная терапия изменяет генетический материал живых клеток, чтобы лечить или предотвращать заболевание. Вектором — часто специально изменённым вирусом — можно доставить исправную копию гена. Другой вариант — с помощью молекулярных редакторов разрезать и переписать ДНК или РНК.</w:t>
      </w:r>
    </w:p>
    <w:p>
      <w:pPr>
        <w:keepLines w:val="0"/>
      </w:pPr>
      <w:r>
        <w:t>Клетки пациента иногда извлекают, изменяют вне организма, а затем возвращают. В других случаях лечебный материал доставляют непосредственно в тело. Говоря проще, этот метод пытается исправить саму книгу инструкций, а не только последствия содержащейся в ней ошибки.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генной терапии нет единственного изобретателя. Она выросла из молекулярного клонирования, конструирования вирусных векторов и клинической иммунологии. Врачи-исследователи проводили рискованные ранние испытания, которые помогли понять влияние дозы и иммунного ответа.</w:t>
      </w:r>
    </w:p>
    <w:p>
      <w:pPr>
        <w:keepLines w:val="0"/>
      </w:pPr>
      <w:r>
        <w:t>Позднее отдельные коллективы вывели на рынок препараты против редких заболеваний. Пионеры CRISPR создали новый набор инструментов редактирования, который разработчики терапии теперь приспосабливают для лечения людей.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становления технологии рекомбинантной ДНК в 1970–1980-е годы появились теоретические работы и эксперименты на животных. Испытания на людях в 1990-е принесли и надежду, и тяжёлые неудачи, включая серьёзные побочные реакции, после которых надзор стал строже.</w:t>
      </w:r>
    </w:p>
    <w:p>
      <w:pPr>
        <w:keepLines w:val="0"/>
      </w:pPr>
      <w:r>
        <w:t>В 2010–2020-е годы регулирующие органы одобрили методы лечения отдельных заболеваний, а инвестиции резко выросли. Широкому применению по-прежнему мешают цена, сложность производства и необходимость многолетнего наблюдения. Терапия с редактированием генома входит в клинику постепенно и осторожно.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Генная терапия объединяет практическую геномику, вирусологию и иммунологию. Исследователи измеряют эффективность доставки, ищут нежелательные изменения вне намеченной мишени и проверяют, насколько долго сохраняется лечебный эффект.</w:t>
      </w:r>
    </w:p>
    <w:p>
      <w:pPr>
        <w:keepLines w:val="0"/>
      </w:pPr>
      <w:r>
        <w:t>Когда способы доставки улучшились, генетика редких болезней стала давать конкретные идеи лечения. Главный научный вопрос заключается в том, удастся ли превратить переписывание ДНК в столь же обычный инструмент медицины, как лекарственная терапия.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Клеточная терапия, платформы мРНК и диагностические методы с редактированием генов используют те же уроки доставки и безопасности. Производство вирусных векторов превратилось в самостоятельную отрасль.</w:t>
      </w:r>
    </w:p>
    <w:p>
      <w:pPr>
        <w:keepLines w:val="0"/>
      </w:pPr>
      <w:r>
        <w:t>Комитеты по этике и споры о доступности определяют, кому достанутся чрезвычайно дорогие однократные процедуры. Ветеринарные и сельскохозяйственные генетические технологии развиваются рядом, но подчиняются другим правилам.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Некоторые пациенты с прежде неизлечимыми наследственными болезнями получили частично восстановленное зрение, способность вырабатывать факторы свёртывания крови или работающую иммунную систему. Их семьям приходится одновременно разбираться с неопределённостью, критериями участия в испытаниях и огромной стоимостью лечения.</w:t>
      </w:r>
    </w:p>
    <w:p>
      <w:pPr>
        <w:keepLines w:val="0"/>
      </w:pPr>
      <w:r>
        <w:t>Опасения насчёт вмешательства в природу соседствуют с надеждой на исцеление. Большинство распространённых заболеваний пока не лечат генной терапией, но граница возможного заметно отодвинулась.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«Gene therapy».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https://www.britannica.com/science/gene-therapy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National Human Genome Research Institute. Определение генной терапии. </w:t>
      </w:r>
      <w:r>
        <w:t xml:space="preserve"> </w:t>
      </w:r>
      <w:hyperlink r:id="rId12">
        <w:r>
          <w:rPr>
            <w:color w:val="0563C1"/>
            <w:u w:val="single"/>
          </w:rPr>
          <w:t>https://www.genome.gov/genetics-glossary/Gene-Therapy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U.S. National Library of Medicine. MedlinePlus: генная терапия. </w:t>
      </w:r>
      <w:r>
        <w:t xml:space="preserve"> </w:t>
      </w:r>
      <w:hyperlink r:id="rId13">
        <w:r>
          <w:rPr>
            <w:color w:val="0563C1"/>
            <w:u w:val="single"/>
          </w:rPr>
          <w:t>https://medlineplus.gov/genetherapy.html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Nature. Тематическая страница о генной терапии. </w:t>
      </w:r>
      <w:r>
        <w:t xml:space="preserve"> </w:t>
      </w:r>
      <w:hyperlink r:id="rId14">
        <w:r>
          <w:rPr>
            <w:color w:val="0563C1"/>
            <w:u w:val="single"/>
          </w:rPr>
          <w:t>https://www.nature.com/subjects/gene-therapy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FDA. Одобренные продукты клеточной и генной терапии. </w:t>
      </w:r>
      <w:r>
        <w:t xml:space="preserve"> </w:t>
      </w:r>
      <w:hyperlink r:id="rId15">
        <w:r>
          <w:rPr>
            <w:color w:val="0563C1"/>
            <w:u w:val="single"/>
          </w:rPr>
          <w:t>https://www.fda.gov/vaccines-blood-biologics/cellular-gene-therapy-products/approved-cellular-and-gene-therapy-products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gene-therapy" TargetMode="External"/><Relationship Id="rId12" Type="http://schemas.openxmlformats.org/officeDocument/2006/relationships/hyperlink" Target="https://www.genome.gov/genetics-glossary/Gene-Therapy" TargetMode="External"/><Relationship Id="rId13" Type="http://schemas.openxmlformats.org/officeDocument/2006/relationships/hyperlink" Target="https://medlineplus.gov/genetherapy.html" TargetMode="External"/><Relationship Id="rId14" Type="http://schemas.openxmlformats.org/officeDocument/2006/relationships/hyperlink" Target="https://www.nature.com/subjects/gene-therapy" TargetMode="External"/><Relationship Id="rId15" Type="http://schemas.openxmlformats.org/officeDocument/2006/relationships/hyperlink" Target="https://www.fda.gov/vaccines-blood-biologics/cellular-gene-therapy-products/approved-cellular-and-gene-therapy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7.9 Генная терапия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