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5.1 Kimyəvi elementlərin dövri cədvəli</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1869-cu il (Mendeleyevin cədvəli dərc etməsi); atomun quruluşu və yeni elementlər məlum olduqca cədvəl yenilənib | Əsas simalar: Dmitri Mendeleyev; Lotar Meyer; əvvəlki təsnifatçı alimlər və sonrakı dövrün atom fizikləri</w:t>
      </w:r>
    </w:p>
    <w:p>
      <w:pPr>
        <w:spacing w:after="160" w:line="276" w:lineRule="auto"/>
      </w:pPr>
      <w:r>
        <w:rPr>
          <w:rFonts w:ascii="Calibri" w:hAnsi="Calibri" w:eastAsia="Calibri"/>
          <w:b w:val="0"/>
          <w:i w:val="0"/>
          <w:sz w:val="22"/>
        </w:rPr>
        <w:t>Dövri cədvəl kimyəvi elementləri atom nömrəsinə görə sıralayır və oxşar xassəli elementləri eyni qruplarda birləşdirir. Mendeleyevin 1869-cu ildə hazırladığı cədvəl hələ kəşf olunmamış elementlər üçün boş yerlər saxlayır, onların xassələrini əvvəlcədən təxmin etməyə imkan verirdi.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Dmitri Mendeleyev dövri cədvəlini 1869-cu ildə dərc edib</w:t>
      </w:r>
    </w:p>
    <w:p>
      <w:pPr>
        <w:pStyle w:val="ListBullet"/>
      </w:pPr>
      <w:r>
        <w:rPr>
          <w:rFonts w:ascii="Calibri" w:hAnsi="Calibri" w:eastAsia="Calibri"/>
          <w:b w:val="0"/>
          <w:i w:val="0"/>
          <w:sz w:val="22"/>
        </w:rPr>
        <w:t>Lotar Meyer müstəqil şəkildə buna çox bənzər sistem hazırlayıb</w:t>
      </w:r>
    </w:p>
    <w:p>
      <w:pPr>
        <w:pStyle w:val="ListBullet"/>
      </w:pPr>
      <w:r>
        <w:rPr>
          <w:rFonts w:ascii="Calibri" w:hAnsi="Calibri" w:eastAsia="Calibri"/>
          <w:b w:val="0"/>
          <w:i w:val="0"/>
          <w:sz w:val="22"/>
        </w:rPr>
        <w:t>Müasir cədvəldə elementlər nüvədəki protonların sayını göstərən atom nömrəsinə görə sıralanır</w:t>
      </w:r>
    </w:p>
    <w:p>
      <w:pPr>
        <w:pStyle w:val="ListBullet"/>
      </w:pPr>
      <w:r>
        <w:rPr>
          <w:rFonts w:ascii="Calibri" w:hAnsi="Calibri" w:eastAsia="Calibri"/>
          <w:b w:val="0"/>
          <w:i w:val="0"/>
          <w:sz w:val="22"/>
        </w:rPr>
        <w:t>Mendeleyev çatışmayan elementlərin, o cümlədən sonradan qallium adlandırılan elementin xassələrini proqnozlaşdırıb</w:t>
      </w:r>
    </w:p>
    <w:p>
      <w:pPr>
        <w:pStyle w:val="ListBullet"/>
      </w:pPr>
      <w:r>
        <w:rPr>
          <w:rFonts w:ascii="Calibri" w:hAnsi="Calibri" w:eastAsia="Calibri"/>
          <w:b w:val="0"/>
          <w:i w:val="0"/>
          <w:sz w:val="22"/>
        </w:rPr>
        <w:t>Dövri cədvəl kimya və materialşünaslığın əsas xəritəsi olaraq qalır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Dövri cədvəl atomların əsas növləri olan kimyəvi elementləri göstərən sxemdir. Hər elementin nüvəsindəki protonların sayına bərabər atom nömrəsi var. Cədvəl elementləri bu nömrəyə görə düzür, kimyəvi davranışı oxşar olanları isə qrup adlanan eyni sütunda yerləşdirir. Məsələn, natrium və kaliumun hər ikisi su ilə kəskin reaksiyaya girir. Təkrarlanan bu qanunauyğunluq təqvimə bənzəyir: tarixlər dəyişsə də, tanış mövqelər və əlaqələr yenidən qayıdır.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Rus kimyaçısı Dmitri Mendeleyev ən məşhur ilkin dövri cədvəli 1869-cu ildə dərc etdi. Alman kimyaçısı Lotar Meyer də müstəqil olaraq ona çox yaxın sistem hazırladı. Daha əvvəl başqa tədqiqatçılar kiçik element qrupları arasında oxşarlıqlar görmüş, atom kütlələrinin ölçülməsini təkmilləşdirmişdilər. Mendeleyevin böyük addımı qanunauyğunluğa o qədər etibar etmək idi ki, cədvəldə boş xanalar saxladı və çatışmayan elementlərin xassələrini proqnozlaşdırdı. Sonrakı kəşflərin bu proqnozlara çox yaxın çıxması cədvəlin doğruluğuna inam yaratdı.</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XIX əsrin ortalarında kimyaçılar onlarla element tanıyırdılar, lakin onları sistemləşdirməyin aydın yolu yox idi. Atom kütlələrinin daha dəqiq ölçülməsi və alimlər arasında məlumat mübadiləsinin yaxşılaşması müqayisə edilə bilən məlumat yaratdı. Mendeleyev kimya dərsliyi hazırlayarkən elementləri əsasən atom kütləsinə və kimyəvi xassələrinə görə sıraladı. XX əsrin əvvəllərində Henri Mozlinin tədqiqatı düzgün ardıcıllığın atom nömrəsi ilə müəyyənləşdiyini göstərdi. Sonralar təsirsiz qazlar, radioaktiv elementlər və laboratoriyada alınan süni elementlər cədvəlin əsas qanunauyğunluğunu pozmadan ona əlavə edildi.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Dövri cədvəl kimyaya proqnoz vermək gücü qazandırdı. Boş xana sadəcə boş yer deyildi; o, naməlum bir elementin mövcud olmalı və müəyyən xassələr daşımalı olduğu barədə elmi iddia idi. Sonralar elektron quruluşu dövriliyin niyə təkrarlandığını izah etdi. Eyni qrupdakı elementlərin xarici elektron quruluşu oxşardır və bu elektronlar kimyəvi reaksiyaları müəyyənləşdirir. Buna görə cədvəl həm kataloq, həm də yığcam nəzəriyyədir. Çox az elmi sxem bu qədər çox yoxlanmış əlaqəni belə kiçik sahədə göstərə bilir.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Kimyaçılar elementin cədvəldəki mövqeyinə əsasən onun reaksiyalarını, rabitə yaratma qabiliyyətini, atom ölçüsünü və metallıq xassəsini təxmin edirlər. Bu bilik yeni elementlərin axtarışına, ərintilərin, dərmanların, katalizatorların və elektron materialların hazırlanmasına kömək etdi. Yarımkeçirici mühəndisləri silisiumun elektrik keçirməsini dəyişmək üçün ona seçilmiş elementlərdən az miqdarda qatqı əlavə edirlər. Lantanoidlər və aktinoidlər cədvəli yığcam saxlamaq üçün adətən əsas hissənin altında göstərilir; bu, xəritənin bir bölməsini qatlayıb açmağa bənzəyir, coğrafiya isə dəyişmir.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Dövri cədvəl elementlərin xassələrini və qarşılıqlı əlaqələrini şagirdlər, laboratoriyalar və sənaye üçün vahid sistemdə göstərdi. O, duzun, poladın, oksigenin və kompüter çiplərinin niyə fərqli davrandığını anlamağa kömək edir. Mühəndislər materialları daha çox biliklə və daha az sınaq-səhvlə seçə bilirlər. Cədvəl həm də nizamlı və dərk edilə bilən dünyanın mədəni rəmzinə çevrildi. Hər kimyəvi nəticəni hazır şəkildə göstərməsə də, bir elementi anlamaq lazım gəldikdə insanların ilk müraciət etdiyi vasitələrdən biri olaraq qalır.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“Periodic table” (“Dövri cədvəl”).</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https://www.britannica.com/science/periodic-table</w:t>
        </w:r>
      </w:hyperlink>
    </w:p>
    <w:p>
      <w:pPr>
        <w:spacing w:after="80"/>
        <w:ind w:left="360"/>
      </w:pPr>
      <w:r>
        <w:rPr>
          <w:rFonts w:ascii="Calibri" w:hAnsi="Calibri" w:eastAsia="Calibri"/>
          <w:b w:val="0"/>
          <w:i w:val="0"/>
          <w:sz w:val="22"/>
        </w:rPr>
        <w:t>2. Science History Institute. “Dmitri Mendeleev” (“Dmitri Mendeleyev”).</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https://www.sciencehistory.org/education/scientific-biographies/dmitri-mendeleev/</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Beynəlxalq Nəzəri və Tətbiqi Kimya İttifaqı (IUPAC). Kimyəvi elementlərin dövri cədvəli.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https://iupac.org/what-we-do/periodic-table-of-elements/</w:t>
        </w:r>
      </w:hyperlink>
    </w:p>
    <w:p>
      <w:pPr>
        <w:spacing w:after="80"/>
        <w:ind w:left="360"/>
      </w:pPr>
      <w:r>
        <w:rPr>
          <w:rFonts w:ascii="Calibri" w:hAnsi="Calibri" w:eastAsia="Calibri"/>
          <w:b w:val="0"/>
          <w:i w:val="0"/>
          <w:sz w:val="22"/>
        </w:rPr>
        <w:t>2. Royal Society of Chemistry. Dövri cədvəl.</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https://www.rsc.org/periodic-table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eriodic-table" TargetMode="External"/><Relationship Id="rId10" Type="http://schemas.openxmlformats.org/officeDocument/2006/relationships/hyperlink" Target="https://www.sciencehistory.org/education/scientific-biographies/dmitri-mendeleev/" TargetMode="External"/><Relationship Id="rId11" Type="http://schemas.openxmlformats.org/officeDocument/2006/relationships/hyperlink" Target="https://iupac.org/what-we-do/periodic-table-of-elements/" TargetMode="External"/><Relationship Id="rId12" Type="http://schemas.openxmlformats.org/officeDocument/2006/relationships/hyperlink" Target="https://www.rsc.org/periodic-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Kimyəvi elementlərin dövri cədvəli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