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6.6 Kompüter</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1936–1945-ci illər (nəzəri əsaslar və ilk rəqəmsal kompüterlər); 1950-ci illərdən kommersiya dövrü | Əsas simalar: Alan Tyurinq; Konrad Zuze; ENIAC komandası; Con fon Neyman</w:t>
      </w:r>
    </w:p>
    <w:p>
      <w:pPr>
        <w:spacing w:after="160" w:line="276" w:lineRule="auto"/>
      </w:pPr>
      <w:r>
        <w:rPr>
          <w:rFonts w:ascii="Calibri" w:hAnsi="Calibri" w:eastAsia="Calibri"/>
          <w:b w:val="0"/>
          <w:i w:val="0"/>
          <w:sz w:val="22"/>
        </w:rPr>
        <w:t>Kompüter proqramlaşdırılmış təlimatları yerinə yetirərək məlumatı emal edir. O, mexaniki layihələrdən və bütöv otağı tutan elektron maşınlardan başlayaraq işdə, elmdə və mədəniyyətdə geniş istifadə olunan universal alətə çevrilib.</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Çarlz Bebbic XIX əsrdə proqramlaşdırıla bilən mexaniki hesablama maşınları layihələndirdi</w:t>
      </w:r>
    </w:p>
    <w:p>
      <w:pPr>
        <w:pStyle w:val="ListBullet"/>
      </w:pPr>
      <w:r>
        <w:rPr>
          <w:rFonts w:ascii="Calibri" w:hAnsi="Calibri" w:eastAsia="Calibri"/>
          <w:b w:val="0"/>
          <w:i w:val="0"/>
          <w:sz w:val="22"/>
        </w:rPr>
        <w:t>Alan Tyurinq 1936-cı ildə universal hesablama maşınının nəzəri modelini təsvir etdi</w:t>
      </w:r>
    </w:p>
    <w:p>
      <w:pPr>
        <w:pStyle w:val="ListBullet"/>
      </w:pPr>
      <w:r>
        <w:rPr>
          <w:rFonts w:ascii="Calibri" w:hAnsi="Calibri" w:eastAsia="Calibri"/>
          <w:b w:val="0"/>
          <w:i w:val="0"/>
          <w:sz w:val="22"/>
        </w:rPr>
        <w:t>ENIAC (1945) və 1940-cı illərin sonlarında yaradılan proqramı yaddaşda saxlayan maşınlar elektron hesablamanın mühüm mərhələləri oldu</w:t>
      </w:r>
    </w:p>
    <w:p>
      <w:pPr>
        <w:pStyle w:val="ListBullet"/>
      </w:pPr>
      <w:r>
        <w:rPr>
          <w:rFonts w:ascii="Calibri" w:hAnsi="Calibri" w:eastAsia="Calibri"/>
          <w:b w:val="0"/>
          <w:i w:val="0"/>
          <w:sz w:val="22"/>
        </w:rPr>
        <w:t>Con fon Neyman proqramın yaddaşda saxlanmasına əsaslanan arxitekturanın geniş yayılmasına kömək etdi</w:t>
      </w:r>
    </w:p>
    <w:p>
      <w:pPr>
        <w:pStyle w:val="ListBullet"/>
      </w:pPr>
      <w:r>
        <w:rPr>
          <w:rFonts w:ascii="Calibri" w:hAnsi="Calibri" w:eastAsia="Calibri"/>
          <w:b w:val="0"/>
          <w:i w:val="0"/>
          <w:sz w:val="22"/>
        </w:rPr>
        <w:t>Proqram təminatı — yəni təlimatlar — aparat təminatı qədər vacibdir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Kompüterə məlumat daxil edilir, o proqram adlanan təlimatları yerinə yetirir və nəticə çıxarır. Aparat təminatı kompüterin fiziki hissələrindən, proqram təminatı isə təlimat və məlumatlardan ibarətdir. Proqramı yaddaşda saxlayan kompüterdə təlimatlar da yaddaşa yazıldığı üçün maşını yenidən qurmadan onun gördüyü işi dəyişmək mümkündür. Belə kompüter yeni proqram yükləndikcə alətləri dəyişən son dərəcə çevik emalatxanaya bənzəyir.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Çarlz Bebbic XIX əsrdə proqramlaşdırıla bilən mexaniki hesablama maşınları layihələndirdi, Ada Lavleys isə belə maşının təkcə ədədləri deyil, simvolları da emal edə biləcəyini izah etdi. Alan Tyurinq 1936-cı ildə ümumi hesablamanın riyazi modelini yaratdı. Konrad Zuze 1941-ci ildə Z3 maşınını qurdu. Müharibə illərində müxtəlif komandalar Colossus və ENIAC-ı, sonrakı qruplar isə proqramı yaddaşda saxlayan maşınları hazırladılar. Con fon Neyman bu arxitekturanın aydın təsvirinin yayılmasına böyük töhfə verdi.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Müharibə şifrələrin açılması və iri həcmli hesablamalar üçün təcili ehtiyac yaratdı. İlk elektron maşınlar vakuum lampaları ilə işləyirdi və bütöv otaqları tuturdu. Daha sonra universitetlər və dövlət qurumları kompüterlərdən elmi tədqiqatlarda və idarəçilikdə istifadə etməyə başladılar. Tranzistorlar və mikroçiplər kompüterləri kiçildib ucuzlaşdırdı; bunun ardınca mini-kompüterlər, fərdi kompüterlər və smartfonlar yarandı.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Kompüterlər addım-addım yerinə yetirilən üsulların — alqoritmlərin — ayrıca tədqiqat sahəsinə çevrilməsinə şərait yaratdı. Simulyasiya hava hadisələrini, molekulları, qalaktikaları və başqa sistemləri öyrənməyin əsas üsullarından biri oldu. Tyurinq göstərdi ki, heç bir ümumi alqoritmlə həll edilməsi mümkün olmayan məsələlər də var. Kompüter insanın hesablaya bildiklərinin sərhədini genişləndirməklə yanaşı, bu imkanların qəti hüdudlarını da üzə çıxardı.</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Kompüterlərin şəbəkəyə qoşulması onların məlumat mübadiləsi aparmasına imkan verdi. Mikroprosessor əsas emal əməliyyatlarını bir çipdə birləşdirdi. Bulud xidmətləri indi uzaqdakı məlumat mərkəzləri vasitəsilə ortaq hesablama resursları təqdim edir. Süni intellekt isə böyük həcmli məlumatlarda qanunauyğunluqları aşkar etmək üçün kompüter avadanlığından və proqram təminatından istifadə edir.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Kompüterlər yazı işini, bank xidmətlərini, dizaynı, elmi tədqiqatı, əyləncəni və rabitəni dəyişdirdi. Onlar yeni peşələr yaratdı, bəzi işləri aradan qaldırdı, bəzilərini isə yenidən formalaşdırdı. İnsanlara güclü yaradıcılıq vasitələri verdi, eyni zamanda nəzarət, kibercinayət və daimi diqqət dağınıqlığı üçün də imkan açdı. Kompüter sadəcə əvvəlki işləri sürətləndirmədi; tamamilə yeni fəaliyyət sahələri yaratdı.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“Computer” (“Kompüter”).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https://www.britannica.com/technology/computer</w:t>
        </w:r>
      </w:hyperlink>
    </w:p>
    <w:p>
      <w:pPr>
        <w:spacing w:after="80"/>
        <w:ind w:left="360"/>
      </w:pPr>
      <w:r>
        <w:rPr>
          <w:rFonts w:ascii="Calibri" w:hAnsi="Calibri" w:eastAsia="Calibri"/>
          <w:b w:val="0"/>
          <w:i w:val="0"/>
          <w:sz w:val="22"/>
        </w:rPr>
        <w:t>2. Stanford Encyclopedia of Philosophy. “The Modern History of Computing” (“Hesablamanın müasir tarixi”).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https://plato.stanford.edu/entries/computing-history/</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“Timeline of Computer History” (“Kompüter tarixinin zaman xətti”).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https://www.computerhistory.org/timeline/computers/</w:t>
        </w:r>
      </w:hyperlink>
    </w:p>
    <w:p>
      <w:pPr>
        <w:spacing w:after="80"/>
        <w:ind w:left="360"/>
      </w:pPr>
      <w:r>
        <w:rPr>
          <w:rFonts w:ascii="Calibri" w:hAnsi="Calibri" w:eastAsia="Calibri"/>
          <w:b w:val="0"/>
          <w:i w:val="0"/>
          <w:sz w:val="22"/>
        </w:rPr>
        <w:t>2. Computer History Museum. “Ada Lovelace” (“Ada Lavleys”).</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https://www.computerhistory.org/babbage/adalovelace/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uter" TargetMode="External"/><Relationship Id="rId10" Type="http://schemas.openxmlformats.org/officeDocument/2006/relationships/hyperlink" Target="https://plato.stanford.edu/entries/computing-history/" TargetMode="External"/><Relationship Id="rId11" Type="http://schemas.openxmlformats.org/officeDocument/2006/relationships/hyperlink" Target="https://www.computerhistory.org/timeline/computers/" TargetMode="External"/><Relationship Id="rId12" Type="http://schemas.openxmlformats.org/officeDocument/2006/relationships/hyperlink" Target="https://www.computerhistory.org/babbage/adalovel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6.6 Kompüter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