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1.14 Glassmaking</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3rd-2nd millennia BCE (Near East beads and vessels); later Roman blown glass; medieval to modern industries | Key figure(s): Mesopotamian and Egyptian glassworkers; Roman blowers; later Venetian and industrial glassmakers</w:t>
      </w:r>
    </w:p>
    <w:p>
      <w:pPr>
        <w:spacing w:after="160" w:line="276" w:lineRule="auto"/>
      </w:pPr>
      <w:r>
        <w:rPr>
          <w:rFonts w:ascii="Calibri" w:hAnsi="Calibri" w:eastAsia="Calibri"/>
          <w:b w:val="0"/>
          <w:i w:val="0"/>
          <w:sz w:val="22"/>
        </w:rPr>
        <w:t>Glassmaking melts sand and fluxes into a liquid that cools into a transparent solid. From beads and luxury cups to windows, lenses, and bottles, it changed light, storage, and science.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Early glass beads and small vessels appear in the Near East by the second millennium BCE</w:t>
      </w:r>
    </w:p>
    <w:p>
      <w:pPr>
        <w:pStyle w:val="ListBullet"/>
      </w:pPr>
      <w:r>
        <w:rPr>
          <w:rFonts w:ascii="Calibri" w:hAnsi="Calibri" w:eastAsia="Calibri"/>
          <w:b w:val="0"/>
          <w:i w:val="0"/>
          <w:sz w:val="22"/>
        </w:rPr>
        <w:t>Glassblowing, likely from the Levantine-Roman world, made thin vessels faster and cheaper</w:t>
      </w:r>
    </w:p>
    <w:p>
      <w:pPr>
        <w:pStyle w:val="ListBullet"/>
      </w:pPr>
      <w:r>
        <w:rPr>
          <w:rFonts w:ascii="Calibri" w:hAnsi="Calibri" w:eastAsia="Calibri"/>
          <w:b w:val="0"/>
          <w:i w:val="0"/>
          <w:sz w:val="22"/>
        </w:rPr>
        <w:t>Medieval and Venetian workshops perfected clarity, colour, and luxury trade glass</w:t>
      </w:r>
    </w:p>
    <w:p>
      <w:pPr>
        <w:pStyle w:val="ListBullet"/>
      </w:pPr>
      <w:r>
        <w:rPr>
          <w:rFonts w:ascii="Calibri" w:hAnsi="Calibri" w:eastAsia="Calibri"/>
          <w:b w:val="0"/>
          <w:i w:val="0"/>
          <w:sz w:val="22"/>
        </w:rPr>
        <w:t>Flat window glass later lit interiors that stone and wood alone kept dark</w:t>
      </w:r>
    </w:p>
    <w:p>
      <w:pPr>
        <w:pStyle w:val="ListBullet"/>
      </w:pPr>
      <w:r>
        <w:rPr>
          <w:rFonts w:ascii="Calibri" w:hAnsi="Calibri" w:eastAsia="Calibri"/>
          <w:b w:val="0"/>
          <w:i w:val="0"/>
          <w:sz w:val="22"/>
        </w:rPr>
        <w:t>Optical glass enabled microscopes, telescopes, and modern screens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Glassmaking is heating silica-rich sand with soda or other fluxes until it melts, then shaping the liquid before it freezes into a brittle, often transparent solid. Beads, bottles, window panes, and lenses are all cousins of that cooled melt. Unlike pottery, glass can be blown into thin walls and clarified to pass light cleanly. In plain words, people learned to turn beach grit into a material that holds liquids and frames the world for the eye.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Glass has no single inventor. Mesopotamian and Egyptian workshops made early beads and core-formed vessels; recipes travelled with artisans. Glassblowing emerged around the first century BCE in the eastern Mediterranean and spread under Rome. Later Venetian, Bohemian, and industrial makers refined purity and scale. Famous firms appear late; anonymous furnace crews carried the know-how.</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By the mid-second millennium BCE, elite glass objects circulated in the Near East. Roman centuries saw blown tableware become more common. Medieval Europe and the Islamic world kept furnace traditions alive; Murano later became a byword for clarity. Industrial rolling and float glass in the modern era flooded buildings with panes. Each step needed fuel, refractory clay, and control of bubbles and colour.</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Glass is amorphous silica chemistry in practice: viscosity, annealing, and impurities decide strength and clarity. Transparent vessels let chemists watch reactions; optical glass bends light for instruments. Spectroscopy, photography, and electronics later demanded controlled compositions. The furnace taught temperature colour and flux ratios long before formal materials science.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Windows changed architecture; bottles scaled food and medicine distribution; lenses built optics. Laboratory glassware made modern chemistry visual and repeatable. Fibre optics and display screens are distant heirs of the same melt. Without workable glass, many later scientific and domestic technologies stall at opaque clay and metal alone.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could store wine, medicines, and oils in see-through jars and light rooms without opening walls to rain. Cheap bottles and panes democratised what once was palace luxury. Glass also meant sharp waste and furnace labour. Still, looking through a window or a spectacle lens continues an ancient furnace bargain.</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Tait, Hugh, ed. Five Thousand Years of Glass. London: British Museum Press, 1991.</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'Glass.'</w:t>
      </w:r>
      <w:hyperlink r:id="rId9">
        <w:r>
          <w:rPr>
            <w:color w:val="0563C1"/>
            <w:u w:val="single"/>
          </w:rPr>
          <w:t xml:space="preserve">https://www.britannica.com/technology/glass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'Glassblowing.'</w:t>
      </w:r>
      <w:hyperlink r:id="rId10">
        <w:r>
          <w:rPr>
            <w:color w:val="0563C1"/>
            <w:u w:val="single"/>
          </w:rPr>
          <w:t xml:space="preserve">https://www.britannica.com/art/glassblowing</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Corning Museum of Glass. Education and history resources.</w:t>
      </w:r>
      <w:hyperlink r:id="rId11">
        <w:r>
          <w:rPr>
            <w:color w:val="0563C1"/>
            <w:u w:val="single"/>
          </w:rPr>
          <w:t xml:space="preserve">https://www.cmog.org/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glass" TargetMode="External"/><Relationship Id="rId10" Type="http://schemas.openxmlformats.org/officeDocument/2006/relationships/hyperlink" Target="https://www.britannica.com/art/glassblowing" TargetMode="External"/><Relationship Id="rId11" Type="http://schemas.openxmlformats.org/officeDocument/2006/relationships/hyperlink" Target="https://www.cmog.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1.14 Glassmaking</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