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2.11 Cartography</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Antiquity onward; major projection and survey advances in the early modern and modern eras | Key figure(s): Ptolemy; Islamic and Chinese map traditions; Mercator; Cassini surveys; later national mapping agencies and remote-sensing teams</w:t>
      </w:r>
    </w:p>
    <w:p>
      <w:pPr>
        <w:spacing w:after="160" w:line="276" w:lineRule="auto"/>
      </w:pPr>
      <w:r>
        <w:rPr>
          <w:rFonts w:ascii="Calibri" w:hAnsi="Calibri" w:eastAsia="Calibri"/>
          <w:b w:val="0"/>
          <w:i w:val="0"/>
          <w:sz w:val="22"/>
        </w:rPr>
        <w:t>Cartography is the craft of turning the curved Earth into usable pictures - maps that store routes, borders, heights, and names. It joined geometry, travel knowledge, and later satellites into a shared spatial memory.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Ancient and medieval cultures drew world and regional maps with different centres and cosmologies</w:t>
      </w:r>
    </w:p>
    <w:p>
      <w:pPr>
        <w:pStyle w:val="ListBullet"/>
      </w:pPr>
      <w:r>
        <w:rPr>
          <w:rFonts w:ascii="Calibri" w:hAnsi="Calibri" w:eastAsia="Calibri"/>
          <w:b w:val="0"/>
          <w:i w:val="0"/>
          <w:sz w:val="22"/>
        </w:rPr>
        <w:t>Ptolemy's Geography offered coordinate frameworks that later mapmakers revived and debated</w:t>
      </w:r>
    </w:p>
    <w:p>
      <w:pPr>
        <w:pStyle w:val="ListBullet"/>
      </w:pPr>
      <w:r>
        <w:rPr>
          <w:rFonts w:ascii="Calibri" w:hAnsi="Calibri" w:eastAsia="Calibri"/>
          <w:b w:val="0"/>
          <w:i w:val="0"/>
          <w:sz w:val="22"/>
        </w:rPr>
        <w:t>Mercator's 1569 projection aided rhumb-line navigation at the cost of area distortion</w:t>
      </w:r>
    </w:p>
    <w:p>
      <w:pPr>
        <w:pStyle w:val="ListBullet"/>
      </w:pPr>
      <w:r>
        <w:rPr>
          <w:rFonts w:ascii="Calibri" w:hAnsi="Calibri" w:eastAsia="Calibri"/>
          <w:b w:val="0"/>
          <w:i w:val="0"/>
          <w:sz w:val="22"/>
        </w:rPr>
        <w:t>Triangulation surveys and national mapping agencies standardised large-scale topographic sheets</w:t>
      </w:r>
    </w:p>
    <w:p>
      <w:pPr>
        <w:pStyle w:val="ListBullet"/>
      </w:pPr>
      <w:r>
        <w:rPr>
          <w:rFonts w:ascii="Calibri" w:hAnsi="Calibri" w:eastAsia="Calibri"/>
          <w:b w:val="0"/>
          <w:i w:val="0"/>
          <w:sz w:val="22"/>
        </w:rPr>
        <w:t>Aerial photography, GPS, and GIS now update maps continuously from sensors and databases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Cartography is the art and science of making maps: selecting what matters, projecting a round world onto a flat sheet or screen, and encoding symbols so others can read place. A map is never the territory whole; it is a purposeful reduction - coastlines for sailors, contours for engineers, wards for governments. Scale, legend, and projection are design choices with consequences. In plain language, cartography freezes wandering knowledge into something you can fold, share, and argue over.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Maps have many parents. Mesopotamian, Egyptian, Greek, Chinese, and Islamic scholars drew worlds according to their travels and philosophies; Ptolemy compiled coordinate lists that Renaissance Europe rediscovered. Mercator solved a navigator's projection puzzle; Cassini teams and later ordnance surveys industrialised accurate national coverage. Indigenous route knowledge and portolan charts also fed the craft. No single inventor discovered mapping - communities needed to remember where water, danger, and power lay.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Schematic maps appear in antiquity; medieval mappaemundi mixed theology with geography. The early modern Atlantic age demanded better coast charts and world projections. Eighteenth- and nineteenth-century triangulation nets produced topographic series that states could tax and defend by. Twentieth-century photogrammetry and late-century satellite geodesy accelerated updates. Digital GIS made layers editable and queryable. Each era's maps reveal what rulers and merchants paid to know - and what they erased.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Cartography is applied geometry and measurement: latitude, longitude, geodesy, and error budgets on a curved Earth. Projections teach that you cannot preserve all metric properties at once; choosing one distortion is a scientific honesty. Surveys linked astronomy's positions to terrain. Modern remote sensing turns radiance into classified land cover, still a cartographic act of interpretation. Without shared spatial frameworks, ecology, geology, and epidemiology lose their common stage.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Empires, railways, and air routes planned on maps first. Urbanism, cadastres, and disaster response depend on reliable base layers. Navigation apps are cartography in your pocket, continuously recomputed. Climate and biodiversity science publish in mapped grids. Military and humanitarian logistics alike treat the map as operational memory. Later tools changed the medium; they did not retire the need to project, select, and symbolise.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learned to imagine distant places as shapes on paper, for better and worse - exploration, conquest, tourism, and refugee flight all follow lines drawn ahead of feet. Property lines on maps decide livelihoods; missing villages on official sheets can mean neglect. Schoolroom atlases taught belonging and otherness. Today a glowing blue dot guides walking, yet someone still chose the roads shown and the places unnamed.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Thrower, Norman J. W. Maps and Civilization. 3rd ed. Chicago: University of Chicago Press, 2008.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'Cartography.'</w:t>
      </w:r>
      <w:hyperlink r:id="rId9">
        <w:r>
          <w:rPr>
            <w:color w:val="0563C1"/>
            <w:u w:val="single"/>
          </w:rPr>
          <w:t xml:space="preserve">https://www.britannica.com/science/cartography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'Mercator projection.'</w:t>
      </w:r>
      <w:hyperlink r:id="rId10">
        <w:r>
          <w:rPr>
            <w:color w:val="0563C1"/>
            <w:u w:val="single"/>
          </w:rPr>
          <w:t xml:space="preserve">https://www.britannica.com/science/Mercator-projection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Library. Maps and views collections.</w:t>
      </w:r>
      <w:hyperlink r:id="rId11">
        <w:r>
          <w:rPr>
            <w:color w:val="0563C1"/>
            <w:u w:val="single"/>
          </w:rPr>
          <w:t xml:space="preserve">https://www.bl.uk/collection-guides/maps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Cartography</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