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2. Знания, наука и измерения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2.8 Термодинамика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XIX век — Карно, Джоуль, Клаузиус, Кельвин и Больцман; истоки — в мастерских паровых машин | Ключевые фигуры: Сади Карно; Джеймс Джоуль; Рудольф Клаузиус; Уильям Томсон (Кельвин); Людвиг Больцман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Термодинамика изучает теплоту, работу и энергию, а также непреодолимые ограничения при превращении одного в другое. Она объясняет, почему двигатели неизбежно теряют часть тепла, холодильнику нужна энергия, а вечный источник бесплатной работы невозможен.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Сади Карно поставил вопрос о предельной эффективности превращения теплоты в полезную работу в тепловом двигателе.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Джеймс Джоуль помог доказать, что теплота — форма энергии, а не особая таинственная жидкость.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Клаузиус и Кельвин сформулировали основные законы термодинамики, включая принцип возрастания энтропии.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Больцман связал температуру с непрерывным движением мельчайших частиц.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Эти же законы определяют работу электростанций, автомобильных двигателей, холодильников и погодных моделей.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Термодинамика — наука о превращениях энергии. Она рассматривает, что происходит при нагревании тела, движении поршня или охлаждении комнаты. Теплота — это энергия, передаваемая из-за разности температур, а работа — передача энергии при движении или подъёме тела.</w:t>
      </w:r>
    </w:p>
    <w:p>
      <w:pPr>
        <w:keepLines w:val="0"/>
      </w:pPr>
      <w:r>
        <w:t>Чайник накапливает тепловую энергию, велосипед превращает усилие в движение, и для обоих действует общий свод правил. Законы термодинамики утверждают, что энергия не возникает из ничего, при реальных превращениях часть её рассеивается в менее доступной форме, а достичь абсолютного нуля конечным числом обычных процессов невозможно.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У термодинамики нет единственного создателя. Задачи поставили инженеры паровых машин. Сади Карно рассуждал об идеальных двигателях, Джеймс Джоуль измерял превращение механической работы в теплоту, а Рудольф Клаузиус ввёл понятие энтропии.</w:t>
      </w:r>
    </w:p>
    <w:p>
      <w:pPr>
        <w:keepLines w:val="0"/>
      </w:pPr>
      <w:r>
        <w:t>Уильям Томсон, лорд Кельвин, участвовал в создании абсолютной температурной шкалы. Людвиг Больцман объяснил теплоту движением молекул. Эту область сообща строили мастерские, лаборатории и учебные аудитории.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В начале XIX века паровые машины уже меняли фабрики и суда, хотя природа теплоты оставалась предметом споров. Идеи Карно выросли непосредственно из этого промышленного мира. К середине века эксперименты и точные определения привели к первому и второму началам термодинамики.</w:t>
      </w:r>
    </w:p>
    <w:p>
      <w:pPr>
        <w:keepLines w:val="0"/>
      </w:pPr>
      <w:r>
        <w:t>Позднее статистические методы углубили картину. К XX веку единый энергетический баланс преподавали во всех инженерных школах. Практика догоняла теорию, а теория — грохочущие паровые котлы.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До появления термодинамики теплоту нередко представляли как неопределённую жидкость — теплород. Новые законы превратили опыт кочегаров и машинистов в величины, которые можно измерять, сопоставлять и преподавать.</w:t>
      </w:r>
    </w:p>
    <w:p>
      <w:pPr>
        <w:keepLines w:val="0"/>
      </w:pPr>
      <w:r>
        <w:t>Энтропия показывает, насколько энергия рассеивается и становится менее пригодной для совершения работы; она объясняет необратимость процессов, например смешивания чернил с водой. Температура оказалась связана с движением частиц. Химия, физика и инженерия получили общий язык энергии, на котором можно сопоставлять двигатели, реакции и даже климатический энергетический баланс.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Электростанции, реактивные двигатели и бытовые холодильники проектируются как термодинамические машины. Маркировка энергоэффективности и коэффициенты тепловых насосов восходят к открытиям XIX века. Понятие энтропии перешло также в теорию информации и химию.</w:t>
      </w:r>
    </w:p>
    <w:p>
      <w:pPr>
        <w:keepLines w:val="0"/>
      </w:pPr>
      <w:r>
        <w:t>Климатология и материаловедение по-прежнему учитывают потоки энергии по тому же балансу. Какие бы материалы ни появились, предел Карно напоминает: природа не позволит бесконечно получать бесплатную работу от одного горячего источника.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Дешёвая механическая энергия и искусственный холод изменили труд, питание и домашний быт. Понимание физических ограничений защищает и от обещаний вечного двигателя, которые отнимают деньги и надежду.</w:t>
      </w:r>
    </w:p>
    <w:p>
      <w:pPr>
        <w:keepLines w:val="0"/>
      </w:pPr>
      <w:r>
        <w:t>Но растущий спрос на энергию принёс фабричный жар, смог, а позднее и тревогу из-за изменения климата. В повседневности термодинамика объясняет, почему гудит холодильник, автомобилю нужно топливо, а теплоизоляция экономит деньги. Она превратила энергию из тайны мастерской в общественный вопрос.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A. Книги и основные научные труды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>Cardwell, D. S. L. From Watt to Clausius: The Rise of Thermodynamics in the Early Industrial Age. Ithaca: Cornell University Press, 1971.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>Atkins, Peter. The Laws of Thermodynamics: A Very Short Introduction. Oxford: Oxford University Press, 2010.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>Encyclopaedia Britannica. «Thermodynamics».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https://www.britannica.com/science/thermodynamics</w:t>
        </w:r>
      </w:hyperlink>
    </w:p>
    <w:p>
      <w:pPr>
        <w:keepLines/>
        <w:spacing w:after="80" w:line="300" w:lineRule="auto"/>
        <w:numPr>
          <w:ilvl w:val="0"/>
          <w:numId w:val="12"/>
        </w:numPr>
      </w:pPr>
      <w:r>
        <w:t>Encyclopaedia Britannica. «Entropy».</w:t>
      </w:r>
      <w:r>
        <w:t xml:space="preserve"> </w:t>
      </w:r>
      <w:hyperlink r:id="rId12">
        <w:r>
          <w:rPr>
            <w:color w:val="0563C1"/>
            <w:u w:val="single"/>
          </w:rPr>
          <w:t>https://www.britannica.com/science/entropy-physics</w:t>
        </w:r>
      </w:hyperlink>
    </w:p>
    <w:p>
      <w:pPr>
        <w:pStyle w:val="Heading2"/>
      </w:pPr>
      <w:r>
        <w:t>D. Материалы музеев, архивов и библиотек</w:t>
      </w:r>
    </w:p>
    <w:p>
      <w:pPr>
        <w:keepLines/>
        <w:spacing w:after="80" w:line="300" w:lineRule="auto"/>
        <w:numPr>
          <w:ilvl w:val="0"/>
          <w:numId w:val="13"/>
        </w:numPr>
      </w:pPr>
      <w:r>
        <w:t>Science Museum, Лондон. Коллекции по истории энергии, двигателей и промышленной энергетики.</w:t>
      </w:r>
      <w:r>
        <w:t xml:space="preserve"> </w:t>
      </w:r>
      <w:hyperlink r:id="rId13">
        <w:r>
          <w:rPr>
            <w:color w:val="0563C1"/>
            <w:u w:val="single"/>
          </w:rPr>
          <w:t>https://www.sciencemuseum.org.uk/objects-and-stories</w:t>
        </w:r>
      </w:hyperlink>
    </w:p>
    <w:p>
      <w:pPr>
        <w:pStyle w:val="Heading2"/>
      </w:pPr>
      <w:r>
        <w:t>G. Космические агентства, лаборатории и научные организации</w:t>
      </w:r>
    </w:p>
    <w:p>
      <w:pPr>
        <w:keepLines/>
        <w:spacing w:after="80" w:line="300" w:lineRule="auto"/>
        <w:numPr>
          <w:ilvl w:val="0"/>
          <w:numId w:val="14"/>
        </w:numPr>
      </w:pPr>
      <w:r>
        <w:t>American Physical Society. Материалы по истории термодинамики и смежных открытий.</w:t>
      </w:r>
      <w:r>
        <w:t xml:space="preserve"> </w:t>
      </w:r>
      <w:hyperlink r:id="rId14">
        <w:r>
          <w:rPr>
            <w:color w:val="0563C1"/>
            <w:u w:val="single"/>
          </w:rPr>
          <w:t>https://www.aps.org/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2. Знания, наука и измерения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science/thermodynamics" TargetMode="External"/><Relationship Id="rId12" Type="http://schemas.openxmlformats.org/officeDocument/2006/relationships/hyperlink" Target="https://www.britannica.com/science/entropy-physics" TargetMode="External"/><Relationship Id="rId13" Type="http://schemas.openxmlformats.org/officeDocument/2006/relationships/hyperlink" Target="https://www.sciencemuseum.org.uk/objects-and-stories" TargetMode="External"/><Relationship Id="rId14" Type="http://schemas.openxmlformats.org/officeDocument/2006/relationships/hyperlink" Target="https://www.ap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2.8 Термодинамика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