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7.12 Термоядерный синтез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середина XX века — исследования реакторов и физики термоядерного оружия; десятилетия экспериментов с магнитным и инерционным удержанием; продолжающиеся попытки создать электростанцию | Ключевые фигуры и организации: физики плазмы во всём мире; программы токамаков и лазерного синтеза, включая партнёров ITER и национальные лаборатории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При термоядерном синтезе лёгкие атомные ядра соединяются, а часть их массы превращается в энергию — именно этот процесс питает звёзды. Инженеры пытаются научиться управлять синтезом, чтобы получить мощный низкоуглеродный источник энергии, пригодность которого для электростанций ещё предстоит доказать.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Солнце получает энергию благодаря слиянию изотопов водорода при колоссальных температуре и давлении.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Главные лабораторные подходы — магнитное удержание в токамаках и стеллараторах и инерционное удержание с помощью лазеров.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Некоторые установки сообщали о положительном энергетическом выходе в коротких экспериментальных импульсах, но непрерывная коммерческая выработка электричества пока не достигнута.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Большинство проектов ориентируется на смесь дейтерия и трития; главные трудности связаны с материалами и воспроизводством тритиевого топлива.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Международные проекты, такие как ITER, должны продемонстрировать устойчивую горящую плазму для исследовательских целей.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Термоядерный синтез — это слияние лёгких атомных ядер в более тяжёлые с выделением энергии. Она появляется потому, что масса продуктов реакции оказывается немного меньше массы исходных ядер.</w:t>
      </w:r>
    </w:p>
    <w:p>
      <w:pPr>
        <w:keepLines w:val="0"/>
      </w:pPr>
      <w:r>
        <w:t>На Земле исследователи нагревают и удерживают плазму — ионизованный газ — до состояния, в котором изотопы, например дейтерий и тритий, сталкиваются и сливаются. Топливо удерживают магнитными полями или кратковременным сжатием. Говоря образно, задача состоит в том, чтобы безопасно запереть в установке крошечный фрагмент Солнца.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Астрофизики объяснили термоядерные реакции в звёздах, после чего военные программы и гражданские лаборатории занялись управляемым синтезом на Земле. Поколения физиков плазмы, инженеров и международных консорциумов создавали токамаки, лазеры и измерительную аппаратуру.</w:t>
      </w:r>
    </w:p>
    <w:p>
      <w:pPr>
        <w:keepLines w:val="0"/>
      </w:pPr>
      <w:r>
        <w:t>Ни один человек в одиночку не «завершит» термоядерный синтез. Это долгая научно-промышленная программа, поэтому достижения принадлежат прежде всего коллективам и учреждениям.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Второй мировой войны исследователи разработали основные способы удержания плазмы. Прогресс шёл скачками по трём параметрам: температуре, плотности и времени удержания.</w:t>
      </w:r>
    </w:p>
    <w:p>
      <w:pPr>
        <w:keepLines w:val="0"/>
      </w:pPr>
      <w:r>
        <w:t>Крупные установки конца XX и начала XXI века приблизились к энергетической безубыточности, но ещё не начали подавать электричество в сеть. Наряду с международными мегапроектами частные компании предложили компактные схемы. Темп продвижения по-прежнему задают материалы, способные выдержать поток нейтронов и колоссальный нагрев. Коммерческая энергетика всё ещё остаётся делом будущего, к которому идут десятилетиями последовательных улучшений.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Исследования синтеза ускорили развитие физики плазмы, сверхпроводящих магнитов, мощных лазеров и радиационно-стойких материалов. Здесь ядерная физика соединяется с инженерией экстремальных условий.</w:t>
      </w:r>
    </w:p>
    <w:p>
      <w:pPr>
        <w:keepLines w:val="0"/>
      </w:pPr>
      <w:r>
        <w:t>Диагностика турбулентной плазмы продвинула вычислительные методы. Термоядерная установка служит лабораторией и для изучения процессов внутри звёзд, и для освоения источника энергии, намного более плотного, чем химическое топливо.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Побочные результаты исследований нашли применение в медицинских ускорителях, совершенных магнитах и плазменной обработке материалов. В климатической политике синтез рассматривают как возможный источник стабильной низкоуглеродной мощности во второй половине века — наряду с ядерным делением и возобновляемой энергетикой.</w:t>
      </w:r>
    </w:p>
    <w:p>
      <w:pPr>
        <w:keepLines w:val="0"/>
      </w:pPr>
      <w:r>
        <w:t>Подготовка специалистов по криогенике и вакуумным системам приносит пользу другим отраслям. Чередование подъёмов инвестиций и разочарований также учит осторожнее обращаться с обещаниями.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Повседневную жизнь пока не питают термоядерные электростанции. Главным изменением стала сама культура науки: международное общество десятилетиями делает общую ставку на чистый постоянный источник энергии. Население рядом с лабораториями получает рабочие места и одновременно обсуждает риски.</w:t>
      </w:r>
    </w:p>
    <w:p>
      <w:pPr>
        <w:keepLines w:val="0"/>
      </w:pPr>
      <w:r>
        <w:t>Если коммерческий синтез появится, он может изменить энергосети и геополитику топлива. Если задержится, основную нагрузку по сокращению выбросов придётся нести другим технологиям. Даже надежда на успех стала фактором энергетической политики.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Freidberg, Jeffrey P. Plasma Physics and Fusion Energy. Cambridge University Press, 2007.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«Nuclear fusion».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https://www.britannica.com/science/nuclear-fusion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ITER Organization. Обзор проекта и объяснение принципов термоядерного синтеза. </w:t>
      </w:r>
      <w:r>
        <w:t xml:space="preserve"> </w:t>
      </w:r>
      <w:hyperlink r:id="rId12">
        <w:r>
          <w:rPr>
            <w:color w:val="0563C1"/>
            <w:u w:val="single"/>
          </w:rPr>
          <w:t>https://www.iter.org/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IAEA. Термоядерная энергетика. </w:t>
      </w:r>
      <w:r>
        <w:t xml:space="preserve"> </w:t>
      </w:r>
      <w:hyperlink r:id="rId13">
        <w:r>
          <w:rPr>
            <w:color w:val="0563C1"/>
            <w:u w:val="single"/>
          </w:rPr>
          <w:t>https://www.iaea.org/topics/energy/fusion</w:t>
        </w:r>
      </w:hyperlink>
    </w:p>
    <w:p>
      <w:pPr>
        <w:pStyle w:val="Heading2"/>
      </w:pPr>
      <w:r>
        <w:t>D. Музеи, архивы и библиотеки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Science Museum, London. Экспонаты и материалы об энергетике и ядерной науке. </w:t>
      </w:r>
      <w:r>
        <w:t xml:space="preserve"> </w:t>
      </w:r>
      <w:hyperlink r:id="rId14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Lawrence Livermore National Laboratory. National Ignition Facility: инерционный термоядерный синтез. </w:t>
      </w:r>
      <w:r>
        <w:t xml:space="preserve"> </w:t>
      </w:r>
      <w:hyperlink r:id="rId15">
        <w:r>
          <w:rPr>
            <w:color w:val="0563C1"/>
            <w:u w:val="single"/>
          </w:rPr>
          <w:t>https://lasers.llnl.gov/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nuclear-fusion" TargetMode="External"/><Relationship Id="rId12" Type="http://schemas.openxmlformats.org/officeDocument/2006/relationships/hyperlink" Target="https://www.iter.org/" TargetMode="External"/><Relationship Id="rId13" Type="http://schemas.openxmlformats.org/officeDocument/2006/relationships/hyperlink" Target="https://www.iaea.org/topics/energy/fusion" TargetMode="External"/><Relationship Id="rId14" Type="http://schemas.openxmlformats.org/officeDocument/2006/relationships/hyperlink" Target="https://www.sciencemuseum.org.uk/objects-and-stories" TargetMode="External"/><Relationship Id="rId15" Type="http://schemas.openxmlformats.org/officeDocument/2006/relationships/hyperlink" Target="https://lasers.llnl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7.12 Термоядерный синтез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