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b w:val="0"/>
          <w:i w:val="0"/>
          <w:color w:val="000000"/>
          <w:sz w:val="52"/>
        </w:rPr>
        <w:t>A Meaningless Question</w:t>
      </w:r>
    </w:p>
    <w:p>
      <w:pPr>
        <w:jc w:val="left"/>
      </w:pPr>
      <w:r>
        <w:rPr>
          <w:rFonts w:ascii="Arial" w:hAnsi="Arial" w:eastAsia="Arial"/>
          <w:b w:val="0"/>
          <w:i w:val="0"/>
          <w:color w:val="000000"/>
          <w:sz w:val="22"/>
        </w:rPr>
        <w:t>One day, a graduate of the University of California, Berkeley, visited a rabbi in New York and asked for help studying the Talmud.</w:t>
      </w:r>
    </w:p>
    <w:p>
      <w:pPr>
        <w:jc w:val="left"/>
      </w:pPr>
      <w:r>
        <w:rPr>
          <w:rFonts w:ascii="Arial" w:hAnsi="Arial" w:eastAsia="Arial"/>
          <w:b w:val="0"/>
          <w:i w:val="0"/>
          <w:color w:val="000000"/>
          <w:sz w:val="22"/>
        </w:rPr>
        <w:t>“Do you know Aramaic? No? What about Hebrew? Were you at least taught the Torah as a child?”</w:t>
      </w:r>
    </w:p>
    <w:p>
      <w:pPr>
        <w:jc w:val="left"/>
      </w:pPr>
      <w:r>
        <w:rPr>
          <w:rFonts w:ascii="Arial" w:hAnsi="Arial" w:eastAsia="Arial"/>
          <w:b w:val="0"/>
          <w:i w:val="0"/>
          <w:color w:val="000000"/>
          <w:sz w:val="22"/>
        </w:rPr>
        <w:t>The young man answered no to every question.</w:t>
      </w:r>
    </w:p>
    <w:p>
      <w:pPr>
        <w:jc w:val="left"/>
      </w:pPr>
      <w:r>
        <w:rPr>
          <w:rFonts w:ascii="Arial" w:hAnsi="Arial" w:eastAsia="Arial"/>
          <w:b w:val="0"/>
          <w:i w:val="0"/>
          <w:color w:val="000000"/>
          <w:sz w:val="22"/>
        </w:rPr>
        <w:t>“But I defended a dissertation on Socratic logic! I would like to study the Talmud to fill some gaps in my education.”</w:t>
      </w:r>
    </w:p>
    <w:p>
      <w:pPr>
        <w:jc w:val="left"/>
      </w:pPr>
      <w:r>
        <w:rPr>
          <w:rFonts w:ascii="Arial" w:hAnsi="Arial" w:eastAsia="Arial"/>
          <w:b w:val="0"/>
          <w:i w:val="0"/>
          <w:color w:val="000000"/>
          <w:sz w:val="22"/>
        </w:rPr>
        <w:t>“The Talmud is one of the greatest works of human thought, but you are not yet ready to study it. Still, since you insist, I will give you a logic question. If you answer correctly, I will teach you. Two people climb down the same chimney. One emerges with a clean face and the other with a face covered in soot. Which one will go and wash?”</w:t>
      </w:r>
    </w:p>
    <w:p>
      <w:pPr>
        <w:jc w:val="left"/>
      </w:pPr>
      <w:r>
        <w:rPr>
          <w:rFonts w:ascii="Arial" w:hAnsi="Arial" w:eastAsia="Arial"/>
          <w:b w:val="0"/>
          <w:i w:val="0"/>
          <w:color w:val="000000"/>
          <w:sz w:val="22"/>
        </w:rPr>
        <w:t>“You call that a logic question?” the Berkeley graduate asked confidently. “The person with the dirty face, of course!”</w:t>
      </w:r>
    </w:p>
    <w:p>
      <w:pPr>
        <w:jc w:val="left"/>
      </w:pPr>
      <w:r>
        <w:rPr>
          <w:rFonts w:ascii="Arial" w:hAnsi="Arial" w:eastAsia="Arial"/>
          <w:b w:val="0"/>
          <w:i w:val="0"/>
          <w:color w:val="000000"/>
          <w:sz w:val="22"/>
        </w:rPr>
        <w:t>“Wrong. The person with the clean face will see the other’s sooty face, assume that his own face is dirty too, and go to wash. The person covered in soot will see a clean face in front of him and suppose that he has remained clean.”</w:t>
      </w:r>
    </w:p>
    <w:p>
      <w:pPr>
        <w:jc w:val="left"/>
      </w:pPr>
      <w:r>
        <w:rPr>
          <w:rFonts w:ascii="Arial" w:hAnsi="Arial" w:eastAsia="Arial"/>
          <w:b w:val="0"/>
          <w:i w:val="0"/>
          <w:color w:val="000000"/>
          <w:sz w:val="22"/>
        </w:rPr>
        <w:t>“A very clever answer! Could you give me another chance?”</w:t>
      </w:r>
    </w:p>
    <w:p>
      <w:pPr>
        <w:jc w:val="left"/>
      </w:pPr>
      <w:r>
        <w:rPr>
          <w:rFonts w:ascii="Arial" w:hAnsi="Arial" w:eastAsia="Arial"/>
          <w:b w:val="0"/>
          <w:i w:val="0"/>
          <w:color w:val="000000"/>
          <w:sz w:val="22"/>
        </w:rPr>
        <w:t>“All right. Two people climb down the same chimney. One has a dirty face and the other a clean one. Which will go and wash?”</w:t>
      </w:r>
    </w:p>
    <w:p>
      <w:pPr>
        <w:jc w:val="left"/>
      </w:pPr>
      <w:r>
        <w:rPr>
          <w:rFonts w:ascii="Arial" w:hAnsi="Arial" w:eastAsia="Arial"/>
          <w:b w:val="0"/>
          <w:i w:val="0"/>
          <w:color w:val="000000"/>
          <w:sz w:val="22"/>
        </w:rPr>
        <w:t>“But we have just discussed that. The person with the clean face will go.”</w:t>
      </w:r>
    </w:p>
    <w:p>
      <w:pPr>
        <w:jc w:val="left"/>
      </w:pPr>
      <w:r>
        <w:rPr>
          <w:rFonts w:ascii="Arial" w:hAnsi="Arial" w:eastAsia="Arial"/>
          <w:b w:val="0"/>
          <w:i w:val="0"/>
          <w:color w:val="000000"/>
          <w:sz w:val="22"/>
        </w:rPr>
        <w:t>“Wrong again. Both will wash. The person with the clean face will see his companion’s dirty face and think that he is dirty too. The other will notice that his companion looked at him and then went to wash, so he will realize that his own face must also be dirty.”</w:t>
      </w:r>
    </w:p>
    <w:p>
      <w:pPr>
        <w:jc w:val="left"/>
      </w:pPr>
      <w:r>
        <w:rPr>
          <w:rFonts w:ascii="Arial" w:hAnsi="Arial" w:eastAsia="Arial"/>
          <w:b w:val="0"/>
          <w:i w:val="0"/>
          <w:color w:val="000000"/>
          <w:sz w:val="22"/>
        </w:rPr>
        <w:t>“I truly had not considered that. May I have one more question?”</w:t>
      </w:r>
    </w:p>
    <w:p>
      <w:pPr>
        <w:jc w:val="left"/>
      </w:pPr>
      <w:r>
        <w:rPr>
          <w:rFonts w:ascii="Arial" w:hAnsi="Arial" w:eastAsia="Arial"/>
          <w:b w:val="0"/>
          <w:i w:val="0"/>
          <w:color w:val="000000"/>
          <w:sz w:val="22"/>
        </w:rPr>
        <w:t>“Very well. I will ask for the last time: two people climb down the same chimney. One has a clean face and the other a dirty one. Which will go and wash?”</w:t>
      </w:r>
    </w:p>
    <w:p>
      <w:pPr>
        <w:jc w:val="left"/>
      </w:pPr>
      <w:r>
        <w:rPr>
          <w:rFonts w:ascii="Arial" w:hAnsi="Arial" w:eastAsia="Arial"/>
          <w:b w:val="0"/>
          <w:i w:val="0"/>
          <w:color w:val="000000"/>
          <w:sz w:val="22"/>
        </w:rPr>
        <w:t>“Now it is clear: both of them will go!”</w:t>
      </w:r>
    </w:p>
    <w:p>
      <w:pPr>
        <w:jc w:val="left"/>
      </w:pPr>
      <w:r>
        <w:rPr>
          <w:rFonts w:ascii="Arial" w:hAnsi="Arial" w:eastAsia="Arial"/>
          <w:b w:val="0"/>
          <w:i w:val="0"/>
          <w:color w:val="000000"/>
          <w:sz w:val="22"/>
        </w:rPr>
        <w:t>“No. Neither will go. The person with the dirty face will see a clean face before him and assume that he is clean as well. The person with the clean face will notice that his companion is not going to wash and conclude that there is no need to do so.”</w:t>
      </w:r>
    </w:p>
    <w:p>
      <w:pPr>
        <w:jc w:val="left"/>
      </w:pPr>
      <w:r>
        <w:rPr>
          <w:rFonts w:ascii="Arial" w:hAnsi="Arial" w:eastAsia="Arial"/>
          <w:b w:val="0"/>
          <w:i w:val="0"/>
          <w:color w:val="000000"/>
          <w:sz w:val="22"/>
        </w:rPr>
        <w:t>Growing desperate, the young man begged the rabbi for one more question. The rabbi began:</w:t>
      </w:r>
    </w:p>
    <w:p>
      <w:pPr>
        <w:jc w:val="left"/>
      </w:pPr>
      <w:r>
        <w:rPr>
          <w:rFonts w:ascii="Arial" w:hAnsi="Arial" w:eastAsia="Arial"/>
          <w:b w:val="0"/>
          <w:i w:val="0"/>
          <w:color w:val="000000"/>
          <w:sz w:val="22"/>
        </w:rPr>
        <w:t>“Two people climb down the same chimney. One has a dirty face and the other a clean one…”</w:t>
      </w:r>
    </w:p>
    <w:p>
      <w:pPr>
        <w:jc w:val="left"/>
      </w:pPr>
      <w:r>
        <w:rPr>
          <w:rFonts w:ascii="Arial" w:hAnsi="Arial" w:eastAsia="Arial"/>
          <w:b w:val="0"/>
          <w:i w:val="0"/>
          <w:color w:val="000000"/>
          <w:sz w:val="22"/>
        </w:rPr>
        <w:t>“Neither of them will wash!” the young man answered hastily.</w:t>
      </w:r>
    </w:p>
    <w:p>
      <w:pPr>
        <w:jc w:val="left"/>
      </w:pPr>
      <w:r>
        <w:rPr>
          <w:rFonts w:ascii="Arial" w:hAnsi="Arial" w:eastAsia="Arial"/>
          <w:b w:val="0"/>
          <w:i w:val="0"/>
          <w:color w:val="000000"/>
          <w:sz w:val="22"/>
        </w:rPr>
        <w:t>“Wrong again,” the rabbi said calmly. “As a specialist in Socratic logic, think for yourself: how could two people climb down the same chimney together and only one of them emerge with soot on his face? Can you not see that the question itself is meaningless? If you spend your life searching for answers to meaningless questions, neither your answers nor your life will acquire meaning.”</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An answer to a meaningless question cannot lead to truth. A well-formed question is already half the answer.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Meaningless Question</dc:title>
  <dc:subject>Hikmətli hekayələr — sınaq dəsti</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