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Why am I poor?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Once a poor man met Buddha and asked him: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Buddha, why am I poor?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Because you don’t give anything from your wealth to anyone.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How can I do that? I have nothing to give to others!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You have five riches that you could share with others, but you don’t.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Please explain those five riches to me.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Okay.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1. You could give others a smile with your face, but you don’t.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2. You could look at others with compassion and love with your eyes, but you don’t.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3. You could say good words to others with your tongue, but you don’t.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4. You could wish others happiness with your heart, but you don’t.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5. You could do good deeds for others with your hands, but you don’t.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There is always something to give: a smile, a kind word, a compassionate look, a helping hand. A person is as rich as they share.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am I poor?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