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Бак жана багбан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Мугалим студенттерине кайрылат: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Багбан бакты карап жатат деп элестеткиле. Элестеттиңерби?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Ооба, — деп жооп беришет студенттер.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Мугалим олуттуу үн менен айтат: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Эми айтарымды жакшылап эсиңерге түйгүлө: бак багбандын аркасында гана өсөт деп айтууга болбойт, бирок бак өзүнөн өзү өсөт деген да туура эмес.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Башканын эмгегин тануу да, өз эмгегиңди кемсинтүү да туура эмес. Адам толугу менен өз алдынча да, бүтүндөй башка бирөөнүн аркасында да жетилбейт.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Bağ və bağban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