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Тот, кто мало ест и ходит прямо,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тот, кто мало ест, не имеет дела с врачом, а тот, кто ходит прямо, не имеет дела с судьёй.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Лучшая защита — не болеть, а лучшая справедливость — быть правым. Тот, кто живёт праведно, не имеет дела ни со своим телом, ни со своей судьбой.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Тот, кто мало ест и ходит прямо,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