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Молитесь, моя посуду.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Молитесь, моя посуду. Будьте благодарны за то, что у вас есть посуда, которую нужно мыть. Потому что это показывает, что у вас есть еда, что вы накормили кого-то, что вы позаботились о ком-то, что вы приготовили еду и накрыли стол.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Подумайте о тех, у кого даже нет посуды, которую нужно мыть, кому некому накрыть на стол.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Будьте благодарны за простые вещи, которые у вас есть: наличие посуды, которую нужно мыть, означает, что у вас есть стол, у вас есть любимые люди. Благодарность имеет огромное значение.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Молитесь, моя посуду.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