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Разделение справедливости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Либо никто не должен плакать,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или эти вечно смеющиеся люди не должны смеяться;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или никто не должен болеть этой болезнью, называемой деньгами,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или богатая нация должна научиться делиться;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или никто не должен говорить о том, что любит,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или они должны дать определение этой истинной любви;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или эти праздники вообще не должны отмечаться,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или не должно быть никого, кто не ест мясо во время праздников.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Человечество создается, когда разделяются радость, хлеб и любовь. Если одна сторона смеется, а другая плачет, то справедливости нет.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Разделение справедливости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